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60" w:rsidRPr="00F9794E" w:rsidRDefault="00191060" w:rsidP="00E7243F">
      <w:pPr>
        <w:pStyle w:val="Heading2"/>
        <w:rPr>
          <w:rFonts w:ascii="Calibri" w:hAnsi="Calibri"/>
          <w:szCs w:val="22"/>
        </w:rPr>
      </w:pPr>
    </w:p>
    <w:p w:rsidR="00191060" w:rsidRPr="00F9794E" w:rsidRDefault="00191060" w:rsidP="00E7243F">
      <w:pPr>
        <w:pStyle w:val="Heading2"/>
        <w:rPr>
          <w:rFonts w:ascii="Calibri" w:hAnsi="Calibri"/>
          <w:szCs w:val="22"/>
        </w:rPr>
        <w:sectPr w:rsidR="00191060" w:rsidRPr="00F9794E" w:rsidSect="00B00C71">
          <w:headerReference w:type="default" r:id="rId8"/>
          <w:type w:val="continuous"/>
          <w:pgSz w:w="12240" w:h="15840"/>
          <w:pgMar w:top="360" w:right="1080" w:bottom="1080" w:left="1080" w:header="720" w:footer="720" w:gutter="0"/>
          <w:cols w:space="720"/>
          <w:docGrid w:linePitch="360"/>
        </w:sectPr>
      </w:pPr>
    </w:p>
    <w:p w:rsidR="00191060" w:rsidRPr="002C5676" w:rsidRDefault="006E3BD1" w:rsidP="00E7243F">
      <w:pPr>
        <w:pStyle w:val="Heading2"/>
        <w:rPr>
          <w:rFonts w:asciiTheme="minorHAnsi" w:hAnsiTheme="minorHAnsi"/>
          <w:szCs w:val="22"/>
        </w:rPr>
      </w:pPr>
      <w:r>
        <w:rPr>
          <w:rFonts w:ascii="Calibri" w:hAnsi="Calibri"/>
          <w:szCs w:val="22"/>
        </w:rPr>
        <w:lastRenderedPageBreak/>
        <w:t>May 17</w:t>
      </w:r>
      <w:r w:rsidR="00191060" w:rsidRPr="002C5676">
        <w:rPr>
          <w:rFonts w:asciiTheme="minorHAnsi" w:hAnsiTheme="minorHAnsi"/>
          <w:szCs w:val="22"/>
        </w:rPr>
        <w:t>, 2013</w:t>
      </w:r>
    </w:p>
    <w:p w:rsidR="00191060" w:rsidRPr="002C5676" w:rsidRDefault="00EA6779" w:rsidP="00E7243F">
      <w:pPr>
        <w:pStyle w:val="Heading2"/>
        <w:rPr>
          <w:rFonts w:asciiTheme="minorHAnsi" w:hAnsiTheme="minorHAnsi"/>
          <w:szCs w:val="22"/>
        </w:rPr>
      </w:pPr>
      <w:r>
        <w:rPr>
          <w:rFonts w:asciiTheme="minorHAnsi" w:hAnsiTheme="minorHAnsi"/>
          <w:szCs w:val="22"/>
        </w:rPr>
        <w:t>1</w:t>
      </w:r>
      <w:r w:rsidR="00191060" w:rsidRPr="002C5676">
        <w:rPr>
          <w:rFonts w:asciiTheme="minorHAnsi" w:hAnsiTheme="minorHAnsi"/>
          <w:szCs w:val="22"/>
        </w:rPr>
        <w:t>:</w:t>
      </w:r>
      <w:r>
        <w:rPr>
          <w:rFonts w:asciiTheme="minorHAnsi" w:hAnsiTheme="minorHAnsi"/>
          <w:szCs w:val="22"/>
        </w:rPr>
        <w:t>3</w:t>
      </w:r>
      <w:r w:rsidR="00191060" w:rsidRPr="002C5676">
        <w:rPr>
          <w:rFonts w:asciiTheme="minorHAnsi" w:hAnsiTheme="minorHAnsi"/>
          <w:szCs w:val="22"/>
        </w:rPr>
        <w:t>0-3:</w:t>
      </w:r>
      <w:r>
        <w:rPr>
          <w:rFonts w:asciiTheme="minorHAnsi" w:hAnsiTheme="minorHAnsi"/>
          <w:szCs w:val="22"/>
        </w:rPr>
        <w:t>0</w:t>
      </w:r>
      <w:r w:rsidR="00191060" w:rsidRPr="002C5676">
        <w:rPr>
          <w:rFonts w:asciiTheme="minorHAnsi" w:hAnsiTheme="minorHAnsi"/>
          <w:szCs w:val="22"/>
        </w:rPr>
        <w:t>0 p.m.</w:t>
      </w:r>
    </w:p>
    <w:p w:rsidR="00191060" w:rsidRPr="002C5676" w:rsidRDefault="00191060" w:rsidP="008B6E92">
      <w:pPr>
        <w:rPr>
          <w:rFonts w:asciiTheme="minorHAnsi" w:hAnsiTheme="minorHAnsi"/>
          <w:sz w:val="22"/>
          <w:szCs w:val="22"/>
        </w:rPr>
      </w:pPr>
    </w:p>
    <w:p w:rsidR="00191060" w:rsidRPr="002C5676" w:rsidRDefault="00191060" w:rsidP="00B04E11">
      <w:pPr>
        <w:ind w:left="2160"/>
        <w:rPr>
          <w:rFonts w:asciiTheme="minorHAnsi" w:hAnsiTheme="minorHAnsi"/>
          <w:b/>
          <w:sz w:val="22"/>
          <w:szCs w:val="22"/>
        </w:rPr>
      </w:pPr>
      <w:r w:rsidRPr="002C5676">
        <w:rPr>
          <w:rFonts w:asciiTheme="minorHAnsi" w:hAnsiTheme="minorHAnsi"/>
          <w:b/>
          <w:sz w:val="22"/>
          <w:szCs w:val="22"/>
        </w:rPr>
        <w:lastRenderedPageBreak/>
        <w:t>Call-in:  877-226-9790</w:t>
      </w:r>
    </w:p>
    <w:p w:rsidR="00191060" w:rsidRPr="002C5676" w:rsidRDefault="00191060" w:rsidP="0039329A">
      <w:pPr>
        <w:ind w:left="2160"/>
        <w:rPr>
          <w:rFonts w:asciiTheme="minorHAnsi" w:hAnsiTheme="minorHAnsi"/>
          <w:b/>
          <w:sz w:val="22"/>
          <w:szCs w:val="22"/>
        </w:rPr>
      </w:pPr>
      <w:r w:rsidRPr="002C5676">
        <w:rPr>
          <w:rFonts w:asciiTheme="minorHAnsi" w:hAnsiTheme="minorHAnsi"/>
          <w:b/>
          <w:sz w:val="22"/>
          <w:szCs w:val="22"/>
        </w:rPr>
        <w:t>Access Code:  3702236</w:t>
      </w:r>
    </w:p>
    <w:p w:rsidR="00191060" w:rsidRPr="002C5676" w:rsidRDefault="00191060" w:rsidP="0039329A">
      <w:pPr>
        <w:ind w:left="2160"/>
        <w:rPr>
          <w:rFonts w:asciiTheme="minorHAnsi" w:hAnsiTheme="minorHAnsi"/>
          <w:b/>
          <w:sz w:val="22"/>
          <w:szCs w:val="22"/>
        </w:rPr>
        <w:sectPr w:rsidR="00191060" w:rsidRPr="002C5676"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tblPr>
      <w:tblGrid>
        <w:gridCol w:w="416"/>
        <w:gridCol w:w="157"/>
        <w:gridCol w:w="9712"/>
      </w:tblGrid>
      <w:tr w:rsidR="00742029" w:rsidRPr="002C5676" w:rsidTr="00742029">
        <w:trPr>
          <w:trHeight w:val="335"/>
        </w:trPr>
        <w:tc>
          <w:tcPr>
            <w:tcW w:w="416" w:type="dxa"/>
            <w:tcBorders>
              <w:top w:val="single" w:sz="4" w:space="0" w:color="auto"/>
              <w:bottom w:val="single" w:sz="4" w:space="0" w:color="auto"/>
            </w:tcBorders>
            <w:shd w:val="clear" w:color="auto" w:fill="D9D9D9"/>
            <w:vAlign w:val="center"/>
          </w:tcPr>
          <w:p w:rsidR="00742029" w:rsidRPr="002C5676" w:rsidRDefault="00742029" w:rsidP="00742029">
            <w:pPr>
              <w:jc w:val="right"/>
              <w:rPr>
                <w:rFonts w:asciiTheme="minorHAnsi" w:hAnsiTheme="minorHAnsi"/>
                <w:b/>
                <w:sz w:val="22"/>
              </w:rPr>
            </w:pPr>
            <w:r w:rsidRPr="002C5676">
              <w:rPr>
                <w:rFonts w:asciiTheme="minorHAnsi" w:hAnsiTheme="minorHAnsi"/>
                <w:b/>
                <w:sz w:val="22"/>
                <w:szCs w:val="22"/>
              </w:rPr>
              <w:t>1.</w:t>
            </w:r>
          </w:p>
        </w:tc>
        <w:tc>
          <w:tcPr>
            <w:tcW w:w="9869" w:type="dxa"/>
            <w:gridSpan w:val="2"/>
            <w:tcBorders>
              <w:top w:val="single" w:sz="4" w:space="0" w:color="auto"/>
              <w:bottom w:val="single" w:sz="4" w:space="0" w:color="auto"/>
            </w:tcBorders>
            <w:shd w:val="clear" w:color="auto" w:fill="D9D9D9"/>
            <w:vAlign w:val="center"/>
          </w:tcPr>
          <w:p w:rsidR="00742029" w:rsidRPr="002C5676" w:rsidRDefault="00742029" w:rsidP="00742029">
            <w:pPr>
              <w:rPr>
                <w:rFonts w:asciiTheme="minorHAnsi" w:hAnsiTheme="minorHAnsi"/>
                <w:b/>
                <w:sz w:val="22"/>
              </w:rPr>
            </w:pPr>
            <w:r w:rsidRPr="002C5676">
              <w:rPr>
                <w:rFonts w:asciiTheme="minorHAnsi" w:hAnsiTheme="minorHAnsi"/>
                <w:b/>
                <w:sz w:val="22"/>
                <w:szCs w:val="22"/>
              </w:rPr>
              <w:t>General Anchor Communication</w:t>
            </w:r>
          </w:p>
        </w:tc>
      </w:tr>
      <w:tr w:rsidR="00742029" w:rsidRPr="00E90671" w:rsidTr="00742029">
        <w:trPr>
          <w:trHeight w:val="335"/>
        </w:trPr>
        <w:tc>
          <w:tcPr>
            <w:tcW w:w="416" w:type="dxa"/>
            <w:tcBorders>
              <w:top w:val="single" w:sz="4" w:space="0" w:color="auto"/>
              <w:bottom w:val="single" w:sz="4" w:space="0" w:color="auto"/>
            </w:tcBorders>
            <w:vAlign w:val="center"/>
          </w:tcPr>
          <w:p w:rsidR="00742029" w:rsidRPr="00E90671" w:rsidRDefault="00742029" w:rsidP="00742029">
            <w:pPr>
              <w:jc w:val="right"/>
              <w:rPr>
                <w:rFonts w:asciiTheme="minorHAnsi" w:hAnsiTheme="minorHAnsi"/>
                <w:b/>
                <w:sz w:val="22"/>
              </w:rPr>
            </w:pPr>
          </w:p>
        </w:tc>
        <w:tc>
          <w:tcPr>
            <w:tcW w:w="9869" w:type="dxa"/>
            <w:gridSpan w:val="2"/>
            <w:tcBorders>
              <w:top w:val="single" w:sz="4" w:space="0" w:color="auto"/>
              <w:bottom w:val="single" w:sz="4" w:space="0" w:color="auto"/>
            </w:tcBorders>
            <w:vAlign w:val="center"/>
          </w:tcPr>
          <w:p w:rsidR="00B93FA8" w:rsidRDefault="00B93FA8" w:rsidP="00742029">
            <w:pPr>
              <w:rPr>
                <w:rFonts w:asciiTheme="minorHAnsi" w:hAnsiTheme="minorHAnsi"/>
                <w:b/>
                <w:bCs/>
                <w:sz w:val="22"/>
              </w:rPr>
            </w:pPr>
          </w:p>
          <w:p w:rsidR="00B93FA8" w:rsidRPr="00E90671" w:rsidRDefault="006E3BD1" w:rsidP="00B93FA8">
            <w:pPr>
              <w:rPr>
                <w:rFonts w:asciiTheme="minorHAnsi" w:hAnsiTheme="minorHAnsi"/>
                <w:b/>
                <w:bCs/>
                <w:sz w:val="22"/>
              </w:rPr>
            </w:pPr>
            <w:r>
              <w:rPr>
                <w:rFonts w:asciiTheme="minorHAnsi" w:hAnsiTheme="minorHAnsi"/>
                <w:b/>
                <w:bCs/>
                <w:sz w:val="22"/>
                <w:szCs w:val="22"/>
              </w:rPr>
              <w:t>CMS Initial Review Findings</w:t>
            </w:r>
          </w:p>
          <w:p w:rsidR="00B93FA8" w:rsidRPr="00B93FA8" w:rsidRDefault="00B93FA8" w:rsidP="00B93FA8">
            <w:pPr>
              <w:pStyle w:val="ListParagraph"/>
              <w:numPr>
                <w:ilvl w:val="0"/>
                <w:numId w:val="8"/>
              </w:numPr>
              <w:rPr>
                <w:rFonts w:asciiTheme="minorHAnsi" w:hAnsiTheme="minorHAnsi"/>
                <w:sz w:val="22"/>
              </w:rPr>
            </w:pPr>
            <w:r w:rsidRPr="00E90671">
              <w:rPr>
                <w:rFonts w:asciiTheme="minorHAnsi" w:hAnsiTheme="minorHAnsi"/>
                <w:sz w:val="22"/>
                <w:szCs w:val="22"/>
              </w:rPr>
              <w:t xml:space="preserve"> </w:t>
            </w:r>
            <w:r w:rsidR="003D71E6">
              <w:rPr>
                <w:rFonts w:asciiTheme="minorHAnsi" w:hAnsiTheme="minorHAnsi"/>
                <w:sz w:val="22"/>
                <w:szCs w:val="22"/>
              </w:rPr>
              <w:t xml:space="preserve">All </w:t>
            </w:r>
            <w:r w:rsidRPr="00E90671">
              <w:rPr>
                <w:rFonts w:asciiTheme="minorHAnsi" w:hAnsiTheme="minorHAnsi"/>
                <w:sz w:val="22"/>
                <w:szCs w:val="22"/>
              </w:rPr>
              <w:t xml:space="preserve">RHP Plans </w:t>
            </w:r>
            <w:r w:rsidR="006E3BD1">
              <w:rPr>
                <w:rFonts w:asciiTheme="minorHAnsi" w:hAnsiTheme="minorHAnsi"/>
                <w:sz w:val="22"/>
                <w:szCs w:val="22"/>
              </w:rPr>
              <w:t>feedback expected</w:t>
            </w:r>
            <w:r w:rsidR="006E7A0B">
              <w:rPr>
                <w:rFonts w:asciiTheme="minorHAnsi" w:hAnsiTheme="minorHAnsi"/>
                <w:sz w:val="22"/>
                <w:szCs w:val="22"/>
              </w:rPr>
              <w:t xml:space="preserve"> from CMS by the end of next week if not sooner</w:t>
            </w:r>
          </w:p>
          <w:p w:rsidR="00B93FA8" w:rsidRPr="006E7A0B" w:rsidRDefault="006E3BD1" w:rsidP="00B93FA8">
            <w:pPr>
              <w:pStyle w:val="ListParagraph"/>
              <w:numPr>
                <w:ilvl w:val="0"/>
                <w:numId w:val="8"/>
              </w:numPr>
              <w:rPr>
                <w:rFonts w:asciiTheme="minorHAnsi" w:hAnsiTheme="minorHAnsi"/>
                <w:sz w:val="22"/>
              </w:rPr>
            </w:pPr>
            <w:r>
              <w:rPr>
                <w:rFonts w:asciiTheme="minorHAnsi" w:hAnsiTheme="minorHAnsi"/>
                <w:sz w:val="22"/>
                <w:szCs w:val="22"/>
              </w:rPr>
              <w:t xml:space="preserve">HHSC has sent instructions for addressing CMS feedback to </w:t>
            </w:r>
            <w:r w:rsidR="00CA5DB0">
              <w:rPr>
                <w:rFonts w:asciiTheme="minorHAnsi" w:hAnsiTheme="minorHAnsi"/>
                <w:sz w:val="22"/>
                <w:szCs w:val="22"/>
              </w:rPr>
              <w:t>8</w:t>
            </w:r>
            <w:r>
              <w:rPr>
                <w:rFonts w:asciiTheme="minorHAnsi" w:hAnsiTheme="minorHAnsi"/>
                <w:sz w:val="22"/>
                <w:szCs w:val="22"/>
              </w:rPr>
              <w:t xml:space="preserve"> RHPs</w:t>
            </w:r>
          </w:p>
          <w:p w:rsidR="006E7A0B" w:rsidRPr="0074241E" w:rsidRDefault="006E7A0B" w:rsidP="00B93FA8">
            <w:pPr>
              <w:pStyle w:val="ListParagraph"/>
              <w:numPr>
                <w:ilvl w:val="0"/>
                <w:numId w:val="8"/>
              </w:numPr>
              <w:rPr>
                <w:rFonts w:asciiTheme="minorHAnsi" w:hAnsiTheme="minorHAnsi"/>
                <w:sz w:val="22"/>
              </w:rPr>
            </w:pPr>
            <w:r w:rsidRPr="0074241E">
              <w:rPr>
                <w:rFonts w:asciiTheme="minorHAnsi" w:hAnsiTheme="minorHAnsi"/>
                <w:sz w:val="22"/>
                <w:szCs w:val="22"/>
              </w:rPr>
              <w:t>Revised companion document  to CMS letter issued today</w:t>
            </w:r>
          </w:p>
          <w:p w:rsidR="00E574A6" w:rsidRPr="00E574A6" w:rsidRDefault="00E574A6" w:rsidP="007A536B">
            <w:pPr>
              <w:pStyle w:val="ListParagraph"/>
              <w:rPr>
                <w:rFonts w:asciiTheme="minorHAnsi" w:hAnsiTheme="minorHAnsi"/>
                <w:sz w:val="22"/>
              </w:rPr>
            </w:pPr>
          </w:p>
          <w:p w:rsidR="005F7774" w:rsidRDefault="00B93FA8" w:rsidP="00742029">
            <w:pPr>
              <w:rPr>
                <w:rFonts w:asciiTheme="minorHAnsi" w:hAnsiTheme="minorHAnsi"/>
                <w:b/>
                <w:bCs/>
                <w:sz w:val="22"/>
              </w:rPr>
            </w:pPr>
            <w:r>
              <w:rPr>
                <w:rFonts w:asciiTheme="minorHAnsi" w:hAnsiTheme="minorHAnsi"/>
                <w:b/>
                <w:bCs/>
                <w:sz w:val="22"/>
              </w:rPr>
              <w:t>DY 1 Payments</w:t>
            </w:r>
          </w:p>
          <w:p w:rsidR="00FE2C7A" w:rsidRPr="00FE2C7A" w:rsidRDefault="00FD0D2C" w:rsidP="00FE2C7A">
            <w:pPr>
              <w:pStyle w:val="ListParagraph"/>
              <w:numPr>
                <w:ilvl w:val="0"/>
                <w:numId w:val="23"/>
              </w:numPr>
              <w:rPr>
                <w:rFonts w:asciiTheme="minorHAnsi" w:hAnsiTheme="minorHAnsi"/>
                <w:sz w:val="22"/>
              </w:rPr>
            </w:pPr>
            <w:r w:rsidRPr="0074241E">
              <w:rPr>
                <w:rFonts w:asciiTheme="minorHAnsi" w:hAnsiTheme="minorHAnsi"/>
                <w:sz w:val="22"/>
                <w:szCs w:val="22"/>
              </w:rPr>
              <w:t>DY 1 payments are in process for June 18</w:t>
            </w:r>
            <w:r w:rsidRPr="0074241E">
              <w:rPr>
                <w:rFonts w:asciiTheme="minorHAnsi" w:hAnsiTheme="minorHAnsi"/>
                <w:sz w:val="22"/>
                <w:szCs w:val="22"/>
                <w:vertAlign w:val="superscript"/>
              </w:rPr>
              <w:t>th</w:t>
            </w:r>
            <w:r w:rsidRPr="0074241E">
              <w:rPr>
                <w:rFonts w:asciiTheme="minorHAnsi" w:hAnsiTheme="minorHAnsi"/>
                <w:sz w:val="22"/>
                <w:szCs w:val="22"/>
              </w:rPr>
              <w:t xml:space="preserve"> payment. </w:t>
            </w:r>
          </w:p>
          <w:p w:rsidR="00FE2C7A" w:rsidRPr="00FE2C7A" w:rsidRDefault="00FE2C7A" w:rsidP="00FE2C7A">
            <w:pPr>
              <w:pStyle w:val="ListParagraph"/>
              <w:numPr>
                <w:ilvl w:val="0"/>
                <w:numId w:val="23"/>
              </w:numPr>
              <w:rPr>
                <w:rFonts w:asciiTheme="minorHAnsi" w:hAnsiTheme="minorHAnsi"/>
                <w:sz w:val="22"/>
                <w:szCs w:val="22"/>
              </w:rPr>
            </w:pPr>
            <w:r>
              <w:rPr>
                <w:rFonts w:asciiTheme="minorHAnsi" w:hAnsiTheme="minorHAnsi"/>
                <w:sz w:val="22"/>
                <w:szCs w:val="22"/>
              </w:rPr>
              <w:t>T</w:t>
            </w:r>
            <w:r w:rsidRPr="00FE2C7A">
              <w:rPr>
                <w:rFonts w:asciiTheme="minorHAnsi" w:hAnsiTheme="minorHAnsi"/>
                <w:sz w:val="22"/>
                <w:szCs w:val="22"/>
              </w:rPr>
              <w:t xml:space="preserve">here will be a delay in the DY 1 DSRIP Payment for entities who submitted IGT with a Tex Net Sweeps date (settlement date) of May 1, 2013. The April 23, 2013, IGT notification email had indicated an </w:t>
            </w:r>
            <w:r w:rsidRPr="00FE2C7A">
              <w:rPr>
                <w:rFonts w:asciiTheme="minorHAnsi" w:hAnsiTheme="minorHAnsi"/>
                <w:sz w:val="22"/>
                <w:szCs w:val="22"/>
                <w:u w:val="single"/>
              </w:rPr>
              <w:t>estimated</w:t>
            </w:r>
            <w:r w:rsidRPr="00FE2C7A">
              <w:rPr>
                <w:rFonts w:asciiTheme="minorHAnsi" w:hAnsiTheme="minorHAnsi"/>
                <w:sz w:val="22"/>
                <w:szCs w:val="22"/>
              </w:rPr>
              <w:t xml:space="preserve"> payment date of May 17, 2013, </w:t>
            </w:r>
            <w:proofErr w:type="gramStart"/>
            <w:r w:rsidRPr="00FE2C7A">
              <w:rPr>
                <w:rFonts w:asciiTheme="minorHAnsi" w:hAnsiTheme="minorHAnsi"/>
                <w:sz w:val="22"/>
                <w:szCs w:val="22"/>
              </w:rPr>
              <w:t>This</w:t>
            </w:r>
            <w:proofErr w:type="gramEnd"/>
            <w:r w:rsidRPr="00FE2C7A">
              <w:rPr>
                <w:rFonts w:asciiTheme="minorHAnsi" w:hAnsiTheme="minorHAnsi"/>
                <w:sz w:val="22"/>
                <w:szCs w:val="22"/>
              </w:rPr>
              <w:t xml:space="preserve"> revised payment issue date is May 23, 2013.</w:t>
            </w:r>
          </w:p>
          <w:p w:rsidR="007A536B" w:rsidRPr="00FD0D2C" w:rsidRDefault="00FD0D2C" w:rsidP="00FD0D2C">
            <w:pPr>
              <w:pStyle w:val="ListParagraph"/>
              <w:numPr>
                <w:ilvl w:val="0"/>
                <w:numId w:val="23"/>
              </w:numPr>
              <w:rPr>
                <w:rFonts w:asciiTheme="minorHAnsi" w:hAnsiTheme="minorHAnsi"/>
                <w:sz w:val="22"/>
              </w:rPr>
            </w:pPr>
            <w:r w:rsidRPr="0074241E">
              <w:rPr>
                <w:rFonts w:asciiTheme="minorHAnsi" w:hAnsiTheme="minorHAnsi"/>
                <w:sz w:val="22"/>
                <w:szCs w:val="22"/>
              </w:rPr>
              <w:t>The remaining providers who were waiting for CMS approval to receive DY 1 DSRIP will be paid in November.</w:t>
            </w:r>
            <w:r w:rsidRPr="00FD0D2C">
              <w:rPr>
                <w:rFonts w:asciiTheme="minorHAnsi" w:hAnsiTheme="minorHAnsi"/>
                <w:sz w:val="22"/>
                <w:szCs w:val="22"/>
                <w:highlight w:val="green"/>
              </w:rPr>
              <w:t xml:space="preserve"> </w:t>
            </w:r>
          </w:p>
          <w:p w:rsidR="00FD0D2C" w:rsidRPr="00FD0D2C" w:rsidRDefault="00FD0D2C" w:rsidP="00FD0D2C">
            <w:pPr>
              <w:pStyle w:val="ListParagraph"/>
              <w:rPr>
                <w:rFonts w:asciiTheme="minorHAnsi" w:hAnsiTheme="minorHAnsi"/>
                <w:sz w:val="22"/>
              </w:rPr>
            </w:pPr>
          </w:p>
          <w:p w:rsidR="00AC3EF7" w:rsidRDefault="00E574A6" w:rsidP="00742029">
            <w:pPr>
              <w:rPr>
                <w:rFonts w:asciiTheme="minorHAnsi" w:hAnsiTheme="minorHAnsi"/>
                <w:b/>
                <w:bCs/>
                <w:sz w:val="22"/>
              </w:rPr>
            </w:pPr>
            <w:r>
              <w:rPr>
                <w:rFonts w:asciiTheme="minorHAnsi" w:hAnsiTheme="minorHAnsi"/>
                <w:b/>
                <w:bCs/>
                <w:sz w:val="22"/>
              </w:rPr>
              <w:t>Monitoring</w:t>
            </w:r>
          </w:p>
          <w:p w:rsidR="00742029" w:rsidRDefault="00E574A6" w:rsidP="005F7774">
            <w:pPr>
              <w:pStyle w:val="ListParagraph"/>
              <w:numPr>
                <w:ilvl w:val="0"/>
                <w:numId w:val="8"/>
              </w:numPr>
              <w:rPr>
                <w:rFonts w:asciiTheme="minorHAnsi" w:hAnsiTheme="minorHAnsi"/>
                <w:sz w:val="22"/>
              </w:rPr>
            </w:pPr>
            <w:r>
              <w:rPr>
                <w:rFonts w:asciiTheme="minorHAnsi" w:hAnsiTheme="minorHAnsi"/>
                <w:sz w:val="22"/>
              </w:rPr>
              <w:t xml:space="preserve">Staff is continuing to work with state leadership and CMS on monitoring </w:t>
            </w:r>
            <w:r w:rsidR="006958E0">
              <w:rPr>
                <w:rFonts w:asciiTheme="minorHAnsi" w:hAnsiTheme="minorHAnsi"/>
                <w:sz w:val="22"/>
              </w:rPr>
              <w:t xml:space="preserve">that would occur through an independent entity. </w:t>
            </w:r>
            <w:r>
              <w:rPr>
                <w:rFonts w:asciiTheme="minorHAnsi" w:hAnsiTheme="minorHAnsi"/>
                <w:sz w:val="22"/>
              </w:rPr>
              <w:t xml:space="preserve"> </w:t>
            </w:r>
            <w:r w:rsidR="007A536B">
              <w:rPr>
                <w:rFonts w:asciiTheme="minorHAnsi" w:hAnsiTheme="minorHAnsi"/>
                <w:sz w:val="22"/>
              </w:rPr>
              <w:t>A small portion (up to 1%)</w:t>
            </w:r>
            <w:r w:rsidR="00437E81">
              <w:rPr>
                <w:rFonts w:asciiTheme="minorHAnsi" w:hAnsiTheme="minorHAnsi"/>
                <w:sz w:val="22"/>
              </w:rPr>
              <w:t xml:space="preserve"> </w:t>
            </w:r>
            <w:r w:rsidR="00437E81" w:rsidRPr="0074241E">
              <w:rPr>
                <w:rFonts w:asciiTheme="minorHAnsi" w:hAnsiTheme="minorHAnsi"/>
                <w:sz w:val="22"/>
              </w:rPr>
              <w:t>of UC and DSRIP IGT</w:t>
            </w:r>
            <w:r>
              <w:rPr>
                <w:rFonts w:asciiTheme="minorHAnsi" w:hAnsiTheme="minorHAnsi"/>
                <w:sz w:val="22"/>
              </w:rPr>
              <w:t xml:space="preserve"> </w:t>
            </w:r>
            <w:r w:rsidR="007A536B">
              <w:rPr>
                <w:rFonts w:asciiTheme="minorHAnsi" w:hAnsiTheme="minorHAnsi"/>
                <w:sz w:val="22"/>
              </w:rPr>
              <w:t xml:space="preserve">is under discussion. Expedited rules </w:t>
            </w:r>
            <w:r w:rsidR="006E3BD1">
              <w:rPr>
                <w:rFonts w:asciiTheme="minorHAnsi" w:hAnsiTheme="minorHAnsi"/>
                <w:sz w:val="22"/>
              </w:rPr>
              <w:t xml:space="preserve">will </w:t>
            </w:r>
            <w:r w:rsidR="00437E81">
              <w:rPr>
                <w:rFonts w:asciiTheme="minorHAnsi" w:hAnsiTheme="minorHAnsi"/>
                <w:sz w:val="22"/>
              </w:rPr>
              <w:t xml:space="preserve">be proposed this summer.  They will go to the HHSC advisory committees (HPAC, MCAC, and HHSC Council) </w:t>
            </w:r>
            <w:proofErr w:type="gramStart"/>
            <w:r w:rsidR="00437E81">
              <w:rPr>
                <w:rFonts w:asciiTheme="minorHAnsi" w:hAnsiTheme="minorHAnsi"/>
                <w:sz w:val="22"/>
              </w:rPr>
              <w:t>between June 11-14</w:t>
            </w:r>
            <w:proofErr w:type="gramEnd"/>
            <w:r w:rsidR="00437E81">
              <w:rPr>
                <w:rFonts w:asciiTheme="minorHAnsi" w:hAnsiTheme="minorHAnsi"/>
                <w:sz w:val="22"/>
              </w:rPr>
              <w:t xml:space="preserve"> and will be published as proposed in the Texas Register on June 28</w:t>
            </w:r>
            <w:r w:rsidR="005F1F61" w:rsidRPr="005F1F61">
              <w:rPr>
                <w:rFonts w:asciiTheme="minorHAnsi" w:hAnsiTheme="minorHAnsi"/>
                <w:sz w:val="22"/>
                <w:vertAlign w:val="superscript"/>
              </w:rPr>
              <w:t>th</w:t>
            </w:r>
            <w:r w:rsidR="00437E81">
              <w:rPr>
                <w:rFonts w:asciiTheme="minorHAnsi" w:hAnsiTheme="minorHAnsi"/>
                <w:sz w:val="22"/>
              </w:rPr>
              <w:t>, to be expedited for adoption by August 31, 2013.</w:t>
            </w:r>
          </w:p>
          <w:p w:rsidR="0064733C" w:rsidRDefault="0064733C" w:rsidP="0064733C">
            <w:pPr>
              <w:rPr>
                <w:rFonts w:asciiTheme="minorHAnsi" w:hAnsiTheme="minorHAnsi"/>
                <w:sz w:val="22"/>
              </w:rPr>
            </w:pPr>
          </w:p>
          <w:p w:rsidR="0064733C" w:rsidRDefault="0064733C" w:rsidP="0064733C">
            <w:pPr>
              <w:rPr>
                <w:rFonts w:asciiTheme="minorHAnsi" w:hAnsiTheme="minorHAnsi"/>
                <w:sz w:val="22"/>
              </w:rPr>
            </w:pPr>
            <w:r w:rsidRPr="0064733C">
              <w:rPr>
                <w:rFonts w:asciiTheme="minorHAnsi" w:hAnsiTheme="minorHAnsi"/>
                <w:b/>
                <w:sz w:val="22"/>
              </w:rPr>
              <w:t>DY 3 Projects</w:t>
            </w:r>
          </w:p>
          <w:p w:rsidR="0096562B" w:rsidRDefault="005F1F61">
            <w:pPr>
              <w:pStyle w:val="ListParagraph"/>
              <w:numPr>
                <w:ilvl w:val="0"/>
                <w:numId w:val="8"/>
              </w:numPr>
              <w:rPr>
                <w:rFonts w:asciiTheme="minorHAnsi" w:hAnsiTheme="minorHAnsi"/>
                <w:i/>
                <w:sz w:val="22"/>
              </w:rPr>
            </w:pPr>
            <w:r w:rsidRPr="005F1F61">
              <w:rPr>
                <w:rFonts w:asciiTheme="minorHAnsi" w:hAnsiTheme="minorHAnsi"/>
                <w:sz w:val="22"/>
                <w:szCs w:val="22"/>
              </w:rPr>
              <w:t xml:space="preserve">Funding of DY 3 projects through the plan modification process </w:t>
            </w:r>
            <w:r w:rsidR="00437E81">
              <w:rPr>
                <w:rFonts w:asciiTheme="minorHAnsi" w:hAnsiTheme="minorHAnsi"/>
                <w:sz w:val="22"/>
                <w:szCs w:val="22"/>
              </w:rPr>
              <w:t>also will be included in expedited rules that will follow the same timeline as the monitoring rules (above).  HHSC will send a draft of the rules for stakeholder feedback soon.  These rules also reflect the recent changes to the PFM Protocol</w:t>
            </w:r>
            <w:r w:rsidRPr="005F1F61">
              <w:rPr>
                <w:rFonts w:asciiTheme="minorHAnsi" w:hAnsiTheme="minorHAnsi"/>
                <w:sz w:val="22"/>
                <w:szCs w:val="22"/>
              </w:rPr>
              <w:t>.</w:t>
            </w:r>
          </w:p>
          <w:p w:rsidR="007A0D5A" w:rsidRDefault="007A0D5A" w:rsidP="007A0D5A">
            <w:pPr>
              <w:rPr>
                <w:rFonts w:asciiTheme="minorHAnsi" w:hAnsiTheme="minorHAnsi"/>
                <w:b/>
                <w:sz w:val="22"/>
              </w:rPr>
            </w:pPr>
          </w:p>
          <w:p w:rsidR="007A0D5A" w:rsidRPr="00E90671" w:rsidRDefault="007A536B" w:rsidP="007A0D5A">
            <w:pPr>
              <w:rPr>
                <w:rFonts w:asciiTheme="minorHAnsi" w:hAnsiTheme="minorHAnsi"/>
                <w:b/>
                <w:sz w:val="22"/>
              </w:rPr>
            </w:pPr>
            <w:r>
              <w:rPr>
                <w:rFonts w:asciiTheme="minorHAnsi" w:hAnsiTheme="minorHAnsi"/>
                <w:b/>
                <w:sz w:val="22"/>
                <w:szCs w:val="22"/>
              </w:rPr>
              <w:t>Learning Collaborative information</w:t>
            </w:r>
          </w:p>
          <w:p w:rsidR="007A0D5A" w:rsidRPr="003D71E6" w:rsidRDefault="007A536B" w:rsidP="005F7774">
            <w:pPr>
              <w:pStyle w:val="ListParagraph"/>
              <w:numPr>
                <w:ilvl w:val="0"/>
                <w:numId w:val="9"/>
              </w:numPr>
              <w:rPr>
                <w:rFonts w:asciiTheme="minorHAnsi" w:hAnsiTheme="minorHAnsi"/>
                <w:sz w:val="22"/>
              </w:rPr>
            </w:pPr>
            <w:r>
              <w:rPr>
                <w:rFonts w:asciiTheme="minorHAnsi" w:hAnsiTheme="minorHAnsi"/>
                <w:sz w:val="22"/>
                <w:szCs w:val="22"/>
              </w:rPr>
              <w:t xml:space="preserve">CMS has offered to provide training, possibly via webinar, on learning collaborative, once CMS has completed the 45-day review process for all RHP Plans expected to be completed by the end of May. </w:t>
            </w:r>
          </w:p>
          <w:p w:rsidR="003D71E6" w:rsidRPr="00C64ED0" w:rsidRDefault="00C64ED0" w:rsidP="005F7774">
            <w:pPr>
              <w:pStyle w:val="ListParagraph"/>
              <w:numPr>
                <w:ilvl w:val="0"/>
                <w:numId w:val="9"/>
              </w:numPr>
              <w:rPr>
                <w:rFonts w:asciiTheme="minorHAnsi" w:hAnsiTheme="minorHAnsi"/>
                <w:sz w:val="22"/>
              </w:rPr>
            </w:pPr>
            <w:r>
              <w:rPr>
                <w:rFonts w:asciiTheme="minorHAnsi" w:hAnsiTheme="minorHAnsi"/>
                <w:sz w:val="22"/>
                <w:szCs w:val="22"/>
              </w:rPr>
              <w:t>We have sent</w:t>
            </w:r>
            <w:r w:rsidR="003D71E6">
              <w:rPr>
                <w:rFonts w:asciiTheme="minorHAnsi" w:hAnsiTheme="minorHAnsi"/>
                <w:sz w:val="22"/>
                <w:szCs w:val="22"/>
              </w:rPr>
              <w:t xml:space="preserve"> RHP 17 </w:t>
            </w:r>
            <w:r w:rsidR="005F4CA8">
              <w:rPr>
                <w:rFonts w:asciiTheme="minorHAnsi" w:hAnsiTheme="minorHAnsi"/>
                <w:sz w:val="22"/>
                <w:szCs w:val="22"/>
              </w:rPr>
              <w:t xml:space="preserve">questions </w:t>
            </w:r>
            <w:r>
              <w:rPr>
                <w:rFonts w:asciiTheme="minorHAnsi" w:hAnsiTheme="minorHAnsi"/>
                <w:sz w:val="22"/>
                <w:szCs w:val="22"/>
              </w:rPr>
              <w:t>to CMS and have staff dedicated to work with CMS on this issue that will include</w:t>
            </w:r>
            <w:r w:rsidR="003D71E6">
              <w:rPr>
                <w:rFonts w:asciiTheme="minorHAnsi" w:hAnsiTheme="minorHAnsi"/>
                <w:sz w:val="22"/>
                <w:szCs w:val="22"/>
              </w:rPr>
              <w:t xml:space="preserve"> guidance on the learning collaborative plan that is required to submit to CMS by October 1, 2013.</w:t>
            </w:r>
          </w:p>
          <w:p w:rsidR="00C64ED0" w:rsidRDefault="00C64ED0" w:rsidP="00C64ED0">
            <w:pPr>
              <w:rPr>
                <w:rFonts w:asciiTheme="minorHAnsi" w:hAnsiTheme="minorHAnsi"/>
                <w:sz w:val="22"/>
              </w:rPr>
            </w:pPr>
          </w:p>
          <w:p w:rsidR="00C64ED0" w:rsidRPr="00C64ED0" w:rsidRDefault="00C64ED0" w:rsidP="00C64ED0">
            <w:pPr>
              <w:rPr>
                <w:rFonts w:asciiTheme="minorHAnsi" w:hAnsiTheme="minorHAnsi"/>
                <w:b/>
                <w:sz w:val="22"/>
              </w:rPr>
            </w:pPr>
            <w:r w:rsidRPr="00C64ED0">
              <w:rPr>
                <w:rFonts w:asciiTheme="minorHAnsi" w:hAnsiTheme="minorHAnsi"/>
                <w:b/>
                <w:sz w:val="22"/>
              </w:rPr>
              <w:t>Waiver Team Staffing</w:t>
            </w:r>
          </w:p>
          <w:p w:rsidR="00742029" w:rsidRDefault="00C64ED0" w:rsidP="00C64ED0">
            <w:pPr>
              <w:pStyle w:val="ListParagraph"/>
              <w:numPr>
                <w:ilvl w:val="0"/>
                <w:numId w:val="21"/>
              </w:numPr>
              <w:rPr>
                <w:rFonts w:asciiTheme="minorHAnsi" w:hAnsiTheme="minorHAnsi"/>
                <w:sz w:val="22"/>
              </w:rPr>
            </w:pPr>
            <w:r>
              <w:rPr>
                <w:rFonts w:asciiTheme="minorHAnsi" w:hAnsiTheme="minorHAnsi"/>
                <w:sz w:val="22"/>
              </w:rPr>
              <w:t>New staff to introduce: Andres Guariguata was hired by HHSC quality unit to work with the Waiver team and to coordinate with broader HHSC Quality initiatives; and John Scott, Manager of Operations</w:t>
            </w:r>
            <w:proofErr w:type="gramStart"/>
            <w:r w:rsidR="00683982">
              <w:rPr>
                <w:rFonts w:asciiTheme="minorHAnsi" w:hAnsiTheme="minorHAnsi"/>
                <w:sz w:val="22"/>
              </w:rPr>
              <w:t>,</w:t>
            </w:r>
            <w:r>
              <w:rPr>
                <w:rFonts w:asciiTheme="minorHAnsi" w:hAnsiTheme="minorHAnsi"/>
                <w:sz w:val="22"/>
              </w:rPr>
              <w:t xml:space="preserve">  will</w:t>
            </w:r>
            <w:proofErr w:type="gramEnd"/>
            <w:r>
              <w:rPr>
                <w:rFonts w:asciiTheme="minorHAnsi" w:hAnsiTheme="minorHAnsi"/>
                <w:sz w:val="22"/>
              </w:rPr>
              <w:t xml:space="preserve"> </w:t>
            </w:r>
            <w:r w:rsidR="00683982">
              <w:rPr>
                <w:rFonts w:asciiTheme="minorHAnsi" w:hAnsiTheme="minorHAnsi"/>
                <w:sz w:val="22"/>
              </w:rPr>
              <w:t>have a key role for the</w:t>
            </w:r>
            <w:r>
              <w:rPr>
                <w:rFonts w:asciiTheme="minorHAnsi" w:hAnsiTheme="minorHAnsi"/>
                <w:sz w:val="22"/>
              </w:rPr>
              <w:t xml:space="preserve"> reporting, payment and plan modifications processes. </w:t>
            </w:r>
          </w:p>
          <w:p w:rsidR="00C64ED0" w:rsidRDefault="00C64ED0" w:rsidP="00C64ED0">
            <w:pPr>
              <w:pStyle w:val="ListParagraph"/>
              <w:numPr>
                <w:ilvl w:val="0"/>
                <w:numId w:val="21"/>
              </w:numPr>
              <w:rPr>
                <w:rFonts w:asciiTheme="minorHAnsi" w:hAnsiTheme="minorHAnsi"/>
                <w:sz w:val="22"/>
              </w:rPr>
            </w:pPr>
            <w:r>
              <w:rPr>
                <w:rFonts w:asciiTheme="minorHAnsi" w:hAnsiTheme="minorHAnsi"/>
                <w:sz w:val="22"/>
              </w:rPr>
              <w:t xml:space="preserve">One of our key staff, Carisa Magee has taken a promotion in Medicaid CHIP Acute Care Policy as a manager and will be transitioning to the new position </w:t>
            </w:r>
            <w:r w:rsidR="00683982">
              <w:rPr>
                <w:rFonts w:asciiTheme="minorHAnsi" w:hAnsiTheme="minorHAnsi"/>
                <w:sz w:val="22"/>
              </w:rPr>
              <w:t>by July 1</w:t>
            </w:r>
            <w:r>
              <w:rPr>
                <w:rFonts w:asciiTheme="minorHAnsi" w:hAnsiTheme="minorHAnsi"/>
                <w:sz w:val="22"/>
              </w:rPr>
              <w:t xml:space="preserve">. We will have additional staff </w:t>
            </w:r>
            <w:r>
              <w:rPr>
                <w:rFonts w:asciiTheme="minorHAnsi" w:hAnsiTheme="minorHAnsi"/>
                <w:sz w:val="22"/>
              </w:rPr>
              <w:lastRenderedPageBreak/>
              <w:t>coming on board, including staff contact for anchors, for which Carisa has played a key role.</w:t>
            </w:r>
          </w:p>
          <w:p w:rsidR="00FE2C7A" w:rsidRDefault="00FE2C7A" w:rsidP="00FE2C7A">
            <w:pPr>
              <w:pStyle w:val="ListParagraph"/>
              <w:rPr>
                <w:rFonts w:asciiTheme="minorHAnsi" w:hAnsiTheme="minorHAnsi"/>
                <w:sz w:val="22"/>
              </w:rPr>
            </w:pPr>
          </w:p>
          <w:p w:rsidR="00742029" w:rsidRPr="00FE2C7A" w:rsidRDefault="00FE2C7A" w:rsidP="00FE2C7A">
            <w:pPr>
              <w:rPr>
                <w:rFonts w:asciiTheme="minorHAnsi" w:hAnsiTheme="minorHAnsi"/>
                <w:b/>
                <w:sz w:val="22"/>
              </w:rPr>
            </w:pPr>
            <w:r w:rsidRPr="00FE2C7A">
              <w:rPr>
                <w:rFonts w:asciiTheme="minorHAnsi" w:hAnsiTheme="minorHAnsi"/>
                <w:b/>
                <w:sz w:val="22"/>
              </w:rPr>
              <w:t>Regional Advisory Committee (RAC) Meetings</w:t>
            </w:r>
          </w:p>
          <w:p w:rsidR="00FE2C7A" w:rsidRPr="00FE2C7A" w:rsidRDefault="00FE2C7A" w:rsidP="00FE2C7A">
            <w:pPr>
              <w:pStyle w:val="ListParagraph"/>
              <w:numPr>
                <w:ilvl w:val="0"/>
                <w:numId w:val="25"/>
              </w:numPr>
              <w:rPr>
                <w:rFonts w:asciiTheme="minorHAnsi" w:hAnsiTheme="minorHAnsi"/>
                <w:sz w:val="22"/>
              </w:rPr>
            </w:pPr>
            <w:r>
              <w:rPr>
                <w:rFonts w:asciiTheme="minorHAnsi" w:hAnsiTheme="minorHAnsi"/>
                <w:sz w:val="22"/>
              </w:rPr>
              <w:t>Information will be provided to anchors early next week for the RAC meetings in June for purposes of waiver update.</w:t>
            </w:r>
          </w:p>
          <w:p w:rsidR="00FE2C7A" w:rsidRPr="00E90671" w:rsidRDefault="00FE2C7A" w:rsidP="00742029">
            <w:pPr>
              <w:pStyle w:val="ListParagraph"/>
              <w:rPr>
                <w:rFonts w:asciiTheme="minorHAnsi" w:hAnsiTheme="minorHAnsi"/>
                <w:sz w:val="22"/>
              </w:rPr>
            </w:pPr>
          </w:p>
        </w:tc>
      </w:tr>
      <w:tr w:rsidR="00C8455D" w:rsidRPr="002C5676" w:rsidTr="003606A9">
        <w:trPr>
          <w:trHeight w:val="288"/>
        </w:trPr>
        <w:tc>
          <w:tcPr>
            <w:tcW w:w="573" w:type="dxa"/>
            <w:gridSpan w:val="2"/>
            <w:tcBorders>
              <w:top w:val="single" w:sz="4" w:space="0" w:color="auto"/>
              <w:bottom w:val="single" w:sz="4" w:space="0" w:color="auto"/>
            </w:tcBorders>
            <w:shd w:val="clear" w:color="auto" w:fill="D9D9D9"/>
            <w:vAlign w:val="center"/>
          </w:tcPr>
          <w:p w:rsidR="00C8455D" w:rsidRPr="002C5676" w:rsidRDefault="00C8455D" w:rsidP="00C8455D">
            <w:pPr>
              <w:jc w:val="right"/>
              <w:rPr>
                <w:rFonts w:asciiTheme="minorHAnsi" w:hAnsiTheme="minorHAnsi"/>
                <w:b/>
                <w:sz w:val="22"/>
              </w:rPr>
            </w:pPr>
            <w:r>
              <w:rPr>
                <w:rFonts w:asciiTheme="minorHAnsi" w:hAnsiTheme="minorHAnsi"/>
                <w:b/>
                <w:sz w:val="22"/>
                <w:szCs w:val="22"/>
              </w:rPr>
              <w:lastRenderedPageBreak/>
              <w:t>2</w:t>
            </w:r>
            <w:r w:rsidRPr="002C5676">
              <w:rPr>
                <w:rFonts w:asciiTheme="minorHAnsi" w:hAnsiTheme="minorHAnsi"/>
                <w:b/>
                <w:sz w:val="22"/>
                <w:szCs w:val="22"/>
              </w:rPr>
              <w:t>.</w:t>
            </w:r>
          </w:p>
        </w:tc>
        <w:tc>
          <w:tcPr>
            <w:tcW w:w="9712" w:type="dxa"/>
            <w:tcBorders>
              <w:top w:val="single" w:sz="4" w:space="0" w:color="auto"/>
              <w:bottom w:val="single" w:sz="4" w:space="0" w:color="auto"/>
            </w:tcBorders>
            <w:shd w:val="clear" w:color="auto" w:fill="D9D9D9"/>
            <w:vAlign w:val="center"/>
          </w:tcPr>
          <w:p w:rsidR="00C8455D" w:rsidRPr="002C5676" w:rsidRDefault="00C8455D" w:rsidP="00C8455D">
            <w:pPr>
              <w:rPr>
                <w:rFonts w:asciiTheme="minorHAnsi" w:hAnsiTheme="minorHAnsi"/>
                <w:b/>
                <w:sz w:val="22"/>
              </w:rPr>
            </w:pPr>
            <w:r>
              <w:rPr>
                <w:rFonts w:asciiTheme="minorHAnsi" w:hAnsiTheme="minorHAnsi"/>
                <w:b/>
                <w:sz w:val="22"/>
                <w:szCs w:val="22"/>
              </w:rPr>
              <w:t>CMS RHP Plan Review</w:t>
            </w:r>
            <w:r w:rsidR="002F54BD">
              <w:rPr>
                <w:rFonts w:asciiTheme="minorHAnsi" w:hAnsiTheme="minorHAnsi"/>
                <w:b/>
                <w:sz w:val="22"/>
                <w:szCs w:val="22"/>
              </w:rPr>
              <w:t xml:space="preserve"> and Results</w:t>
            </w:r>
          </w:p>
        </w:tc>
      </w:tr>
      <w:tr w:rsidR="00C8455D" w:rsidRPr="004C58DC" w:rsidTr="003606A9">
        <w:trPr>
          <w:trHeight w:val="335"/>
        </w:trPr>
        <w:tc>
          <w:tcPr>
            <w:tcW w:w="416" w:type="dxa"/>
            <w:tcBorders>
              <w:top w:val="single" w:sz="4" w:space="0" w:color="auto"/>
              <w:bottom w:val="single" w:sz="4" w:space="0" w:color="auto"/>
            </w:tcBorders>
            <w:vAlign w:val="center"/>
          </w:tcPr>
          <w:p w:rsidR="00C8455D" w:rsidRPr="002C5676" w:rsidRDefault="00C8455D" w:rsidP="00C8455D">
            <w:pPr>
              <w:jc w:val="right"/>
              <w:rPr>
                <w:rFonts w:asciiTheme="minorHAnsi" w:hAnsiTheme="minorHAnsi"/>
                <w:b/>
                <w:sz w:val="22"/>
              </w:rPr>
            </w:pPr>
          </w:p>
        </w:tc>
        <w:tc>
          <w:tcPr>
            <w:tcW w:w="9869" w:type="dxa"/>
            <w:gridSpan w:val="2"/>
            <w:tcBorders>
              <w:top w:val="single" w:sz="4" w:space="0" w:color="auto"/>
              <w:bottom w:val="single" w:sz="4" w:space="0" w:color="auto"/>
            </w:tcBorders>
            <w:vAlign w:val="center"/>
          </w:tcPr>
          <w:p w:rsidR="00E878B9" w:rsidRPr="00685AE1" w:rsidRDefault="002F54BD" w:rsidP="00685AE1">
            <w:pPr>
              <w:rPr>
                <w:rFonts w:asciiTheme="minorHAnsi" w:hAnsiTheme="minorHAnsi"/>
                <w:sz w:val="22"/>
              </w:rPr>
            </w:pPr>
            <w:r w:rsidRPr="004C58DC">
              <w:rPr>
                <w:rFonts w:asciiTheme="minorHAnsi" w:hAnsiTheme="minorHAnsi"/>
                <w:sz w:val="22"/>
              </w:rPr>
              <w:t>CMS results provided via letter that is sent to HHSC and RHP anchor contact</w:t>
            </w:r>
            <w:r w:rsidR="00685AE1">
              <w:rPr>
                <w:rFonts w:asciiTheme="minorHAnsi" w:hAnsiTheme="minorHAnsi"/>
                <w:sz w:val="22"/>
              </w:rPr>
              <w:t xml:space="preserve">. </w:t>
            </w:r>
            <w:r w:rsidR="00685AE1" w:rsidRPr="00685AE1">
              <w:rPr>
                <w:rFonts w:asciiTheme="minorHAnsi" w:hAnsiTheme="minorHAnsi"/>
                <w:sz w:val="22"/>
                <w:szCs w:val="22"/>
              </w:rPr>
              <w:t xml:space="preserve">HHSC has developed companion document to assist anchors and providers to organize responses needed for CMS divided into 4 </w:t>
            </w:r>
            <w:r w:rsidR="00685AE1">
              <w:rPr>
                <w:rFonts w:asciiTheme="minorHAnsi" w:hAnsiTheme="minorHAnsi"/>
                <w:sz w:val="22"/>
                <w:szCs w:val="22"/>
              </w:rPr>
              <w:t>phases:</w:t>
            </w:r>
          </w:p>
          <w:p w:rsidR="00192D01" w:rsidRPr="004C58DC" w:rsidRDefault="0074561C" w:rsidP="00192D01">
            <w:pPr>
              <w:pStyle w:val="ListParagraph"/>
              <w:numPr>
                <w:ilvl w:val="0"/>
                <w:numId w:val="8"/>
              </w:numPr>
              <w:rPr>
                <w:rFonts w:asciiTheme="minorHAnsi" w:hAnsiTheme="minorHAnsi"/>
                <w:sz w:val="22"/>
              </w:rPr>
            </w:pPr>
            <w:r>
              <w:rPr>
                <w:rFonts w:asciiTheme="minorHAnsi" w:hAnsiTheme="minorHAnsi"/>
                <w:sz w:val="22"/>
              </w:rPr>
              <w:t>Phase 1: F</w:t>
            </w:r>
            <w:r w:rsidR="00685AE1">
              <w:rPr>
                <w:rFonts w:asciiTheme="minorHAnsi" w:hAnsiTheme="minorHAnsi"/>
                <w:sz w:val="22"/>
              </w:rPr>
              <w:t xml:space="preserve">ocuses on Tables 5 </w:t>
            </w:r>
            <w:r w:rsidR="005F4CA8" w:rsidRPr="0074241E">
              <w:rPr>
                <w:rFonts w:asciiTheme="minorHAnsi" w:hAnsiTheme="minorHAnsi"/>
                <w:sz w:val="22"/>
              </w:rPr>
              <w:t xml:space="preserve">(Projects initially approved, with adjustment to project value) </w:t>
            </w:r>
            <w:r w:rsidR="00685AE1" w:rsidRPr="0074241E">
              <w:rPr>
                <w:rFonts w:asciiTheme="minorHAnsi" w:hAnsiTheme="minorHAnsi"/>
                <w:sz w:val="22"/>
              </w:rPr>
              <w:t xml:space="preserve">and </w:t>
            </w:r>
            <w:r w:rsidR="005F4CA8" w:rsidRPr="0074241E">
              <w:rPr>
                <w:rFonts w:asciiTheme="minorHAnsi" w:hAnsiTheme="minorHAnsi"/>
                <w:sz w:val="22"/>
              </w:rPr>
              <w:t xml:space="preserve">Table </w:t>
            </w:r>
            <w:r w:rsidR="00685AE1" w:rsidRPr="0074241E">
              <w:rPr>
                <w:rFonts w:asciiTheme="minorHAnsi" w:hAnsiTheme="minorHAnsi"/>
                <w:sz w:val="22"/>
              </w:rPr>
              <w:t xml:space="preserve">6 </w:t>
            </w:r>
            <w:r w:rsidR="005F4CA8" w:rsidRPr="0074241E">
              <w:rPr>
                <w:rFonts w:asciiTheme="minorHAnsi" w:hAnsiTheme="minorHAnsi"/>
                <w:sz w:val="22"/>
              </w:rPr>
              <w:t>(projects not approved at this time)</w:t>
            </w:r>
            <w:r w:rsidR="00685AE1" w:rsidRPr="0074241E">
              <w:rPr>
                <w:rFonts w:asciiTheme="minorHAnsi" w:hAnsiTheme="minorHAnsi"/>
                <w:sz w:val="22"/>
              </w:rPr>
              <w:t>.</w:t>
            </w:r>
            <w:r w:rsidR="00685AE1">
              <w:rPr>
                <w:rFonts w:asciiTheme="minorHAnsi" w:hAnsiTheme="minorHAnsi"/>
                <w:sz w:val="22"/>
              </w:rPr>
              <w:t xml:space="preserve"> Also includes one priority technical correction</w:t>
            </w:r>
            <w:r w:rsidR="005F4CA8">
              <w:rPr>
                <w:rFonts w:asciiTheme="minorHAnsi" w:hAnsiTheme="minorHAnsi"/>
                <w:sz w:val="22"/>
              </w:rPr>
              <w:t xml:space="preserve"> – </w:t>
            </w:r>
            <w:r w:rsidR="005F4CA8" w:rsidRPr="0074241E">
              <w:rPr>
                <w:rFonts w:asciiTheme="minorHAnsi" w:hAnsiTheme="minorHAnsi"/>
                <w:sz w:val="22"/>
              </w:rPr>
              <w:t>overlap of improvement milestone and improvement target</w:t>
            </w:r>
            <w:r w:rsidR="00685AE1" w:rsidRPr="0074241E">
              <w:rPr>
                <w:rFonts w:asciiTheme="minorHAnsi" w:hAnsiTheme="minorHAnsi"/>
                <w:sz w:val="22"/>
              </w:rPr>
              <w:t>.</w:t>
            </w:r>
            <w:r w:rsidR="00685AE1">
              <w:rPr>
                <w:rFonts w:asciiTheme="minorHAnsi" w:hAnsiTheme="minorHAnsi"/>
                <w:sz w:val="22"/>
              </w:rPr>
              <w:t xml:space="preserve"> Timeline information included in companion document.</w:t>
            </w:r>
            <w:r>
              <w:rPr>
                <w:rFonts w:asciiTheme="minorHAnsi" w:hAnsiTheme="minorHAnsi"/>
                <w:sz w:val="22"/>
              </w:rPr>
              <w:t xml:space="preserve"> </w:t>
            </w:r>
          </w:p>
          <w:p w:rsidR="00452991" w:rsidRPr="004C58DC" w:rsidRDefault="00685AE1" w:rsidP="00452991">
            <w:pPr>
              <w:pStyle w:val="ListParagraph"/>
              <w:numPr>
                <w:ilvl w:val="0"/>
                <w:numId w:val="8"/>
              </w:numPr>
              <w:rPr>
                <w:rFonts w:asciiTheme="minorHAnsi" w:hAnsiTheme="minorHAnsi"/>
                <w:sz w:val="22"/>
              </w:rPr>
            </w:pPr>
            <w:r>
              <w:rPr>
                <w:rFonts w:asciiTheme="minorHAnsi" w:hAnsiTheme="minorHAnsi"/>
                <w:sz w:val="22"/>
              </w:rPr>
              <w:t xml:space="preserve">Phase 2: Quantifiable patient benefit and Medicaid/indigent </w:t>
            </w:r>
            <w:r w:rsidR="00647C91">
              <w:rPr>
                <w:rFonts w:asciiTheme="minorHAnsi" w:hAnsiTheme="minorHAnsi"/>
                <w:sz w:val="22"/>
              </w:rPr>
              <w:t>impact</w:t>
            </w:r>
            <w:r>
              <w:rPr>
                <w:rFonts w:asciiTheme="minorHAnsi" w:hAnsiTheme="minorHAnsi"/>
                <w:sz w:val="22"/>
              </w:rPr>
              <w:t xml:space="preserve"> – information needed by CMS for DY 4&amp;5 valuation review. Spreadsheet</w:t>
            </w:r>
            <w:r w:rsidR="00400037">
              <w:rPr>
                <w:rFonts w:asciiTheme="minorHAnsi" w:hAnsiTheme="minorHAnsi"/>
                <w:sz w:val="22"/>
              </w:rPr>
              <w:t>s tar</w:t>
            </w:r>
            <w:r w:rsidR="00FE2C7A">
              <w:rPr>
                <w:rFonts w:asciiTheme="minorHAnsi" w:hAnsiTheme="minorHAnsi"/>
                <w:sz w:val="22"/>
              </w:rPr>
              <w:t xml:space="preserve">geted to go to anchors </w:t>
            </w:r>
            <w:r w:rsidR="00C30488">
              <w:rPr>
                <w:rFonts w:asciiTheme="minorHAnsi" w:hAnsiTheme="minorHAnsi"/>
                <w:sz w:val="22"/>
              </w:rPr>
              <w:t>next week</w:t>
            </w:r>
            <w:r w:rsidR="00FE2C7A">
              <w:rPr>
                <w:rFonts w:asciiTheme="minorHAnsi" w:hAnsiTheme="minorHAnsi"/>
                <w:sz w:val="22"/>
              </w:rPr>
              <w:t xml:space="preserve"> (staggered)</w:t>
            </w:r>
            <w:r>
              <w:rPr>
                <w:rFonts w:asciiTheme="minorHAnsi" w:hAnsiTheme="minorHAnsi"/>
                <w:sz w:val="22"/>
              </w:rPr>
              <w:t xml:space="preserve">. Responses needed by </w:t>
            </w:r>
            <w:r w:rsidR="00FE2C7A">
              <w:rPr>
                <w:rFonts w:asciiTheme="minorHAnsi" w:hAnsiTheme="minorHAnsi"/>
                <w:sz w:val="22"/>
              </w:rPr>
              <w:t>a set date in</w:t>
            </w:r>
            <w:r w:rsidR="00BA7890">
              <w:rPr>
                <w:rFonts w:asciiTheme="minorHAnsi" w:hAnsiTheme="minorHAnsi"/>
                <w:sz w:val="22"/>
              </w:rPr>
              <w:t xml:space="preserve"> June</w:t>
            </w:r>
            <w:r w:rsidR="00647C91">
              <w:rPr>
                <w:rFonts w:asciiTheme="minorHAnsi" w:hAnsiTheme="minorHAnsi"/>
                <w:sz w:val="22"/>
              </w:rPr>
              <w:t xml:space="preserve"> (due date will be included with the spreadsheets)</w:t>
            </w:r>
            <w:r w:rsidR="00BA7890">
              <w:rPr>
                <w:rFonts w:asciiTheme="minorHAnsi" w:hAnsiTheme="minorHAnsi"/>
                <w:sz w:val="22"/>
              </w:rPr>
              <w:t>.</w:t>
            </w:r>
            <w:r w:rsidR="00400037">
              <w:rPr>
                <w:rFonts w:asciiTheme="minorHAnsi" w:hAnsiTheme="minorHAnsi"/>
                <w:sz w:val="22"/>
              </w:rPr>
              <w:t xml:space="preserve"> HHSC will work with RHPs on coordination with Phase I changes.</w:t>
            </w:r>
          </w:p>
          <w:p w:rsidR="00530CD4" w:rsidRPr="0074241E" w:rsidRDefault="00685AE1" w:rsidP="00530CD4">
            <w:pPr>
              <w:pStyle w:val="ListParagraph"/>
              <w:numPr>
                <w:ilvl w:val="0"/>
                <w:numId w:val="8"/>
              </w:numPr>
              <w:rPr>
                <w:rFonts w:asciiTheme="minorHAnsi" w:hAnsiTheme="minorHAnsi"/>
                <w:sz w:val="22"/>
              </w:rPr>
            </w:pPr>
            <w:r>
              <w:rPr>
                <w:rFonts w:asciiTheme="minorHAnsi" w:hAnsiTheme="minorHAnsi"/>
                <w:sz w:val="22"/>
                <w:szCs w:val="22"/>
              </w:rPr>
              <w:t>Phase 3: Any technical corrections needed for DY 2</w:t>
            </w:r>
            <w:r w:rsidR="00647C91">
              <w:rPr>
                <w:rFonts w:asciiTheme="minorHAnsi" w:hAnsiTheme="minorHAnsi"/>
                <w:sz w:val="22"/>
                <w:szCs w:val="22"/>
              </w:rPr>
              <w:t xml:space="preserve"> payment</w:t>
            </w:r>
            <w:r>
              <w:rPr>
                <w:rFonts w:asciiTheme="minorHAnsi" w:hAnsiTheme="minorHAnsi"/>
                <w:sz w:val="22"/>
                <w:szCs w:val="22"/>
              </w:rPr>
              <w:t>. Information will be provided to an</w:t>
            </w:r>
            <w:r w:rsidR="00FD0D2C">
              <w:rPr>
                <w:rFonts w:asciiTheme="minorHAnsi" w:hAnsiTheme="minorHAnsi"/>
                <w:sz w:val="22"/>
                <w:szCs w:val="22"/>
              </w:rPr>
              <w:t xml:space="preserve">chors and affected </w:t>
            </w:r>
            <w:r w:rsidR="00400037">
              <w:rPr>
                <w:rFonts w:asciiTheme="minorHAnsi" w:hAnsiTheme="minorHAnsi"/>
                <w:sz w:val="22"/>
                <w:szCs w:val="22"/>
              </w:rPr>
              <w:t xml:space="preserve">providers </w:t>
            </w:r>
            <w:r w:rsidR="00FD0D2C" w:rsidRPr="0074241E">
              <w:rPr>
                <w:rFonts w:asciiTheme="minorHAnsi" w:hAnsiTheme="minorHAnsi"/>
                <w:sz w:val="22"/>
                <w:szCs w:val="22"/>
              </w:rPr>
              <w:t xml:space="preserve">in late May to June. Providers will have two weeks to make the corrections. The due date will be included in the Phase 3 notice. </w:t>
            </w:r>
            <w:r w:rsidR="00A66E48" w:rsidRPr="0074241E">
              <w:rPr>
                <w:rFonts w:asciiTheme="minorHAnsi" w:hAnsiTheme="minorHAnsi"/>
                <w:sz w:val="22"/>
                <w:szCs w:val="22"/>
              </w:rPr>
              <w:t xml:space="preserve">Note: we are getting questions about changing an approved DY 2 milestone to a different milestone. Given that we are halfway through DY 2, the timeline is challenging for any changes. </w:t>
            </w:r>
            <w:r w:rsidR="00C82562" w:rsidRPr="0074241E">
              <w:rPr>
                <w:rFonts w:asciiTheme="minorHAnsi" w:hAnsiTheme="minorHAnsi"/>
                <w:sz w:val="22"/>
                <w:szCs w:val="22"/>
              </w:rPr>
              <w:t>Milestone changes for approved DY3-5 milestones that were not identified by HHSC or CMS technical comments should be addressed throug</w:t>
            </w:r>
            <w:r w:rsidR="00400037">
              <w:rPr>
                <w:rFonts w:asciiTheme="minorHAnsi" w:hAnsiTheme="minorHAnsi"/>
                <w:sz w:val="22"/>
                <w:szCs w:val="22"/>
              </w:rPr>
              <w:t>h the plan modification process (under development).</w:t>
            </w:r>
          </w:p>
          <w:p w:rsidR="00BF3D3A" w:rsidRPr="004C58DC" w:rsidRDefault="00685AE1" w:rsidP="00530CD4">
            <w:pPr>
              <w:pStyle w:val="ListParagraph"/>
              <w:numPr>
                <w:ilvl w:val="0"/>
                <w:numId w:val="8"/>
              </w:numPr>
              <w:rPr>
                <w:rFonts w:asciiTheme="minorHAnsi" w:hAnsiTheme="minorHAnsi"/>
                <w:sz w:val="22"/>
              </w:rPr>
            </w:pPr>
            <w:r>
              <w:rPr>
                <w:rFonts w:asciiTheme="minorHAnsi" w:hAnsiTheme="minorHAnsi"/>
                <w:bCs/>
                <w:sz w:val="22"/>
                <w:szCs w:val="22"/>
              </w:rPr>
              <w:t>Phase 4: Priority technical corrections. Process under development by HHSC.</w:t>
            </w:r>
          </w:p>
          <w:p w:rsidR="00B50AB1" w:rsidRDefault="00B50AB1" w:rsidP="00B50AB1">
            <w:pPr>
              <w:rPr>
                <w:rFonts w:asciiTheme="minorHAnsi" w:hAnsiTheme="minorHAnsi"/>
                <w:sz w:val="22"/>
              </w:rPr>
            </w:pPr>
          </w:p>
          <w:p w:rsidR="00C30488" w:rsidRDefault="00C30488" w:rsidP="00B50AB1">
            <w:pPr>
              <w:rPr>
                <w:rFonts w:asciiTheme="minorHAnsi" w:hAnsiTheme="minorHAnsi"/>
                <w:sz w:val="22"/>
              </w:rPr>
            </w:pPr>
            <w:r>
              <w:rPr>
                <w:rFonts w:asciiTheme="minorHAnsi" w:hAnsiTheme="minorHAnsi"/>
                <w:sz w:val="22"/>
              </w:rPr>
              <w:t>Phase 1 key information:</w:t>
            </w:r>
          </w:p>
          <w:p w:rsidR="00C30488" w:rsidRDefault="0074561C" w:rsidP="00C30488">
            <w:pPr>
              <w:pStyle w:val="ListParagraph"/>
              <w:numPr>
                <w:ilvl w:val="0"/>
                <w:numId w:val="22"/>
              </w:numPr>
              <w:rPr>
                <w:rFonts w:asciiTheme="minorHAnsi" w:hAnsiTheme="minorHAnsi"/>
                <w:sz w:val="22"/>
              </w:rPr>
            </w:pPr>
            <w:r>
              <w:rPr>
                <w:rFonts w:asciiTheme="minorHAnsi" w:hAnsiTheme="minorHAnsi"/>
                <w:sz w:val="22"/>
              </w:rPr>
              <w:t>HHSC is developing cover sheets for each project affected that are sent to Anchors for coordination with providers.</w:t>
            </w:r>
          </w:p>
          <w:p w:rsidR="00CA507E" w:rsidRDefault="00CA507E" w:rsidP="00C30488">
            <w:pPr>
              <w:pStyle w:val="ListParagraph"/>
              <w:numPr>
                <w:ilvl w:val="0"/>
                <w:numId w:val="22"/>
              </w:numPr>
              <w:rPr>
                <w:rFonts w:asciiTheme="minorHAnsi" w:hAnsiTheme="minorHAnsi"/>
                <w:sz w:val="22"/>
              </w:rPr>
            </w:pPr>
            <w:r>
              <w:rPr>
                <w:rFonts w:asciiTheme="minorHAnsi" w:hAnsiTheme="minorHAnsi"/>
                <w:sz w:val="22"/>
              </w:rPr>
              <w:t>Providers will provide cover sheets for projects to their anchor to submit to HHSC. The cover sheet will identify documents to submit with the cover sheet and whether a revised project is included.</w:t>
            </w:r>
          </w:p>
          <w:p w:rsidR="0074561C" w:rsidRDefault="0074561C" w:rsidP="00C30488">
            <w:pPr>
              <w:pStyle w:val="ListParagraph"/>
              <w:numPr>
                <w:ilvl w:val="0"/>
                <w:numId w:val="22"/>
              </w:numPr>
              <w:rPr>
                <w:rFonts w:asciiTheme="minorHAnsi" w:hAnsiTheme="minorHAnsi"/>
                <w:sz w:val="22"/>
              </w:rPr>
            </w:pPr>
            <w:r>
              <w:rPr>
                <w:rFonts w:asciiTheme="minorHAnsi" w:hAnsiTheme="minorHAnsi"/>
                <w:sz w:val="22"/>
              </w:rPr>
              <w:t>HHSC is wo</w:t>
            </w:r>
            <w:r w:rsidR="00CA507E">
              <w:rPr>
                <w:rFonts w:asciiTheme="minorHAnsi" w:hAnsiTheme="minorHAnsi"/>
                <w:sz w:val="22"/>
              </w:rPr>
              <w:t>rking with CMS to send provider responses</w:t>
            </w:r>
            <w:r>
              <w:rPr>
                <w:rFonts w:asciiTheme="minorHAnsi" w:hAnsiTheme="minorHAnsi"/>
                <w:sz w:val="22"/>
              </w:rPr>
              <w:t xml:space="preserve"> to CMS for review in weekly batches, rather than by RHP.</w:t>
            </w:r>
            <w:r w:rsidR="00CA507E">
              <w:rPr>
                <w:rFonts w:asciiTheme="minorHAnsi" w:hAnsiTheme="minorHAnsi"/>
                <w:sz w:val="22"/>
              </w:rPr>
              <w:t xml:space="preserve"> Information will be submitted by project, not </w:t>
            </w:r>
            <w:r w:rsidR="00775C11">
              <w:rPr>
                <w:rFonts w:asciiTheme="minorHAnsi" w:hAnsiTheme="minorHAnsi"/>
                <w:sz w:val="22"/>
              </w:rPr>
              <w:t xml:space="preserve">by </w:t>
            </w:r>
            <w:r w:rsidR="00CA507E">
              <w:rPr>
                <w:rFonts w:asciiTheme="minorHAnsi" w:hAnsiTheme="minorHAnsi"/>
                <w:sz w:val="22"/>
              </w:rPr>
              <w:t>the entire RHP Plan.</w:t>
            </w:r>
          </w:p>
          <w:p w:rsidR="00CA507E" w:rsidRDefault="00CA507E" w:rsidP="00C30488">
            <w:pPr>
              <w:pStyle w:val="ListParagraph"/>
              <w:numPr>
                <w:ilvl w:val="0"/>
                <w:numId w:val="22"/>
              </w:numPr>
              <w:rPr>
                <w:rFonts w:asciiTheme="minorHAnsi" w:hAnsiTheme="minorHAnsi"/>
                <w:sz w:val="22"/>
              </w:rPr>
            </w:pPr>
            <w:r>
              <w:rPr>
                <w:rFonts w:asciiTheme="minorHAnsi" w:hAnsiTheme="minorHAnsi"/>
                <w:sz w:val="22"/>
              </w:rPr>
              <w:t>All submissions to HHSC from the anchors must include a completed cover sheet. HHSC will let the anchor and provider know when the information has been submitted to CMS or whether additional information is required in order to send to CMS.</w:t>
            </w:r>
          </w:p>
          <w:p w:rsidR="0074561C" w:rsidRPr="00647C91" w:rsidRDefault="0074561C" w:rsidP="0074561C">
            <w:pPr>
              <w:pStyle w:val="ListParagraph"/>
              <w:numPr>
                <w:ilvl w:val="0"/>
                <w:numId w:val="22"/>
              </w:numPr>
              <w:rPr>
                <w:rFonts w:asciiTheme="minorHAnsi" w:hAnsiTheme="minorHAnsi"/>
                <w:sz w:val="22"/>
              </w:rPr>
            </w:pPr>
            <w:r>
              <w:rPr>
                <w:rFonts w:asciiTheme="minorHAnsi" w:hAnsiTheme="minorHAnsi"/>
                <w:sz w:val="22"/>
              </w:rPr>
              <w:t xml:space="preserve">HHSC is encouraging providers to make revisions to current projects, rather than develop new projects, unless </w:t>
            </w:r>
            <w:r w:rsidR="00A66E48">
              <w:rPr>
                <w:rFonts w:asciiTheme="minorHAnsi" w:hAnsiTheme="minorHAnsi"/>
                <w:sz w:val="22"/>
              </w:rPr>
              <w:t xml:space="preserve">HHSC has provided information that </w:t>
            </w:r>
            <w:r>
              <w:rPr>
                <w:rFonts w:asciiTheme="minorHAnsi" w:hAnsiTheme="minorHAnsi"/>
                <w:sz w:val="22"/>
              </w:rPr>
              <w:t xml:space="preserve">CMS has indicated a project is not likely approvable. New projects need to be reviewed by HHSC, and start a new 45-day clock once submitted </w:t>
            </w:r>
            <w:r w:rsidR="00775C11">
              <w:rPr>
                <w:rFonts w:asciiTheme="minorHAnsi" w:hAnsiTheme="minorHAnsi"/>
                <w:sz w:val="22"/>
              </w:rPr>
              <w:t>for</w:t>
            </w:r>
            <w:r>
              <w:rPr>
                <w:rFonts w:asciiTheme="minorHAnsi" w:hAnsiTheme="minorHAnsi"/>
                <w:sz w:val="22"/>
              </w:rPr>
              <w:t xml:space="preserve"> CMS</w:t>
            </w:r>
            <w:r w:rsidR="00775C11">
              <w:rPr>
                <w:rFonts w:asciiTheme="minorHAnsi" w:hAnsiTheme="minorHAnsi"/>
                <w:sz w:val="22"/>
              </w:rPr>
              <w:t xml:space="preserve"> review</w:t>
            </w:r>
            <w:r>
              <w:rPr>
                <w:rFonts w:asciiTheme="minorHAnsi" w:hAnsiTheme="minorHAnsi"/>
                <w:sz w:val="22"/>
              </w:rPr>
              <w:t xml:space="preserve">. Replacement projects </w:t>
            </w:r>
            <w:r w:rsidR="00775C11">
              <w:rPr>
                <w:rFonts w:asciiTheme="minorHAnsi" w:hAnsiTheme="minorHAnsi"/>
                <w:sz w:val="22"/>
              </w:rPr>
              <w:t>can</w:t>
            </w:r>
            <w:r>
              <w:rPr>
                <w:rFonts w:asciiTheme="minorHAnsi" w:hAnsiTheme="minorHAnsi"/>
                <w:sz w:val="22"/>
              </w:rPr>
              <w:t xml:space="preserve"> be submitted to HHSC no later than July 31, 2013</w:t>
            </w:r>
            <w:r w:rsidR="00647C91">
              <w:rPr>
                <w:rFonts w:asciiTheme="minorHAnsi" w:hAnsiTheme="minorHAnsi"/>
                <w:sz w:val="22"/>
              </w:rPr>
              <w:t>.</w:t>
            </w:r>
            <w:r>
              <w:rPr>
                <w:rFonts w:asciiTheme="minorHAnsi" w:hAnsiTheme="minorHAnsi"/>
                <w:sz w:val="22"/>
              </w:rPr>
              <w:t xml:space="preserve"> </w:t>
            </w:r>
            <w:r w:rsidR="00CA507E" w:rsidRPr="00647C91">
              <w:rPr>
                <w:rFonts w:asciiTheme="minorHAnsi" w:hAnsiTheme="minorHAnsi"/>
                <w:sz w:val="22"/>
              </w:rPr>
              <w:t>F</w:t>
            </w:r>
            <w:r w:rsidR="00A66E48" w:rsidRPr="00647C91">
              <w:rPr>
                <w:rFonts w:asciiTheme="minorHAnsi" w:hAnsiTheme="minorHAnsi"/>
                <w:sz w:val="22"/>
              </w:rPr>
              <w:t xml:space="preserve">or projects </w:t>
            </w:r>
            <w:r w:rsidR="00FE133E" w:rsidRPr="00647C91">
              <w:rPr>
                <w:rFonts w:asciiTheme="minorHAnsi" w:hAnsiTheme="minorHAnsi"/>
                <w:sz w:val="22"/>
              </w:rPr>
              <w:t>for which</w:t>
            </w:r>
            <w:r w:rsidR="00A66E48" w:rsidRPr="00647C91">
              <w:rPr>
                <w:rFonts w:asciiTheme="minorHAnsi" w:hAnsiTheme="minorHAnsi"/>
                <w:sz w:val="22"/>
              </w:rPr>
              <w:t xml:space="preserve"> CMS has proposed a reduced value, if the provider accepts the lower value, the provider may not reduce the strength of the project (such as </w:t>
            </w:r>
            <w:r w:rsidR="005F1F61">
              <w:rPr>
                <w:rFonts w:asciiTheme="minorHAnsi" w:hAnsiTheme="minorHAnsi"/>
                <w:sz w:val="22"/>
              </w:rPr>
              <w:t>by removing metrics or reducing the strength of metrics).</w:t>
            </w:r>
          </w:p>
          <w:p w:rsidR="00A66E48" w:rsidRPr="0074241E" w:rsidRDefault="005F1F61" w:rsidP="0074561C">
            <w:pPr>
              <w:pStyle w:val="ListParagraph"/>
              <w:numPr>
                <w:ilvl w:val="0"/>
                <w:numId w:val="22"/>
              </w:numPr>
              <w:rPr>
                <w:rFonts w:asciiTheme="minorHAnsi" w:hAnsiTheme="minorHAnsi"/>
                <w:sz w:val="22"/>
              </w:rPr>
            </w:pPr>
            <w:r w:rsidRPr="0074241E">
              <w:rPr>
                <w:rFonts w:asciiTheme="minorHAnsi" w:hAnsiTheme="minorHAnsi"/>
                <w:sz w:val="22"/>
              </w:rPr>
              <w:t xml:space="preserve">For projects that CMS has requested milestones and metrics specific to Medicaid/uninsured populations, HHSC encourages providers to add the Medicaid/uninsured metric and continue to include the metric representing the full population served. If a provider reduces the overall patient </w:t>
            </w:r>
            <w:r w:rsidR="00FE133E" w:rsidRPr="0074241E">
              <w:rPr>
                <w:rFonts w:asciiTheme="minorHAnsi" w:hAnsiTheme="minorHAnsi"/>
                <w:sz w:val="22"/>
              </w:rPr>
              <w:t xml:space="preserve">impact </w:t>
            </w:r>
            <w:r w:rsidR="00A66E48" w:rsidRPr="0074241E">
              <w:rPr>
                <w:rFonts w:asciiTheme="minorHAnsi" w:hAnsiTheme="minorHAnsi"/>
                <w:sz w:val="22"/>
              </w:rPr>
              <w:t>metric, the overall valuation may be impacted</w:t>
            </w:r>
            <w:r w:rsidR="00647C91" w:rsidRPr="0074241E">
              <w:rPr>
                <w:rFonts w:asciiTheme="minorHAnsi" w:hAnsiTheme="minorHAnsi"/>
                <w:sz w:val="22"/>
              </w:rPr>
              <w:t xml:space="preserve"> when CMS does its DY4-5 valuation review this summer</w:t>
            </w:r>
            <w:r w:rsidR="00A66E48" w:rsidRPr="0074241E">
              <w:rPr>
                <w:rFonts w:asciiTheme="minorHAnsi" w:hAnsiTheme="minorHAnsi"/>
                <w:sz w:val="22"/>
              </w:rPr>
              <w:t>.</w:t>
            </w:r>
          </w:p>
          <w:p w:rsidR="0064733C" w:rsidRPr="00647C91" w:rsidRDefault="0064733C" w:rsidP="0064733C">
            <w:pPr>
              <w:pStyle w:val="ListParagraph"/>
              <w:rPr>
                <w:rFonts w:asciiTheme="minorHAnsi" w:hAnsiTheme="minorHAnsi"/>
                <w:sz w:val="22"/>
                <w:highlight w:val="yellow"/>
              </w:rPr>
            </w:pPr>
          </w:p>
          <w:p w:rsidR="00B50AB1" w:rsidRPr="004C58DC" w:rsidRDefault="00CA5DB0" w:rsidP="00B50AB1">
            <w:pPr>
              <w:rPr>
                <w:rFonts w:asciiTheme="minorHAnsi" w:hAnsiTheme="minorHAnsi"/>
                <w:b/>
                <w:bCs/>
                <w:sz w:val="22"/>
                <w:u w:val="single"/>
              </w:rPr>
            </w:pPr>
            <w:r>
              <w:rPr>
                <w:rFonts w:asciiTheme="minorHAnsi" w:hAnsiTheme="minorHAnsi"/>
                <w:b/>
                <w:bCs/>
                <w:sz w:val="22"/>
                <w:szCs w:val="22"/>
                <w:u w:val="single"/>
              </w:rPr>
              <w:t>Additional refinement of parameters for r</w:t>
            </w:r>
            <w:r w:rsidR="00B50AB1" w:rsidRPr="004C58DC">
              <w:rPr>
                <w:rFonts w:asciiTheme="minorHAnsi" w:hAnsiTheme="minorHAnsi"/>
                <w:b/>
                <w:bCs/>
                <w:sz w:val="22"/>
                <w:szCs w:val="22"/>
                <w:u w:val="single"/>
              </w:rPr>
              <w:t xml:space="preserve">eplacement </w:t>
            </w:r>
            <w:r w:rsidR="0064733C">
              <w:rPr>
                <w:rFonts w:asciiTheme="minorHAnsi" w:hAnsiTheme="minorHAnsi"/>
                <w:b/>
                <w:bCs/>
                <w:sz w:val="22"/>
                <w:szCs w:val="22"/>
                <w:u w:val="single"/>
              </w:rPr>
              <w:t>projects</w:t>
            </w:r>
            <w:r w:rsidR="00B50AB1" w:rsidRPr="004C58DC">
              <w:rPr>
                <w:rFonts w:asciiTheme="minorHAnsi" w:hAnsiTheme="minorHAnsi"/>
                <w:b/>
                <w:bCs/>
                <w:sz w:val="22"/>
                <w:szCs w:val="22"/>
                <w:u w:val="single"/>
              </w:rPr>
              <w:t>:</w:t>
            </w:r>
          </w:p>
          <w:p w:rsidR="00B50AB1" w:rsidRPr="004C58DC" w:rsidRDefault="00B50AB1" w:rsidP="00B50AB1">
            <w:pPr>
              <w:rPr>
                <w:rFonts w:asciiTheme="minorHAnsi" w:hAnsiTheme="minorHAnsi"/>
                <w:sz w:val="22"/>
              </w:rPr>
            </w:pPr>
            <w:r w:rsidRPr="004C58DC">
              <w:rPr>
                <w:rFonts w:asciiTheme="minorHAnsi" w:hAnsiTheme="minorHAnsi"/>
                <w:sz w:val="22"/>
                <w:szCs w:val="22"/>
              </w:rPr>
              <w:t xml:space="preserve">If a provider chooses to submit a replacement project for a project CMS has indicated they will not likely approve, the provider has the option to propose replacement projects at the same value or less that could be implemented beginning DY 2. </w:t>
            </w:r>
          </w:p>
          <w:p w:rsidR="00B50AB1" w:rsidRPr="004C58DC" w:rsidRDefault="00B50AB1" w:rsidP="00B50AB1">
            <w:pPr>
              <w:rPr>
                <w:rFonts w:asciiTheme="minorHAnsi" w:hAnsiTheme="minorHAnsi"/>
                <w:sz w:val="22"/>
              </w:rPr>
            </w:pPr>
          </w:p>
          <w:p w:rsidR="00B50AB1" w:rsidRPr="004C58DC" w:rsidRDefault="00B50AB1" w:rsidP="00B50AB1">
            <w:pPr>
              <w:rPr>
                <w:rFonts w:asciiTheme="minorHAnsi" w:hAnsiTheme="minorHAnsi"/>
                <w:sz w:val="22"/>
              </w:rPr>
            </w:pPr>
            <w:r w:rsidRPr="004C58DC">
              <w:rPr>
                <w:rFonts w:asciiTheme="minorHAnsi" w:hAnsiTheme="minorHAnsi"/>
                <w:sz w:val="22"/>
                <w:szCs w:val="22"/>
              </w:rPr>
              <w:t>The replacement project has to meet the following requirements:</w:t>
            </w:r>
          </w:p>
          <w:p w:rsidR="00B50AB1" w:rsidRPr="004C58DC" w:rsidRDefault="00B50AB1" w:rsidP="00B50AB1">
            <w:pPr>
              <w:pStyle w:val="ListParagraph"/>
              <w:numPr>
                <w:ilvl w:val="0"/>
                <w:numId w:val="13"/>
              </w:numPr>
              <w:contextualSpacing w:val="0"/>
              <w:rPr>
                <w:rFonts w:asciiTheme="minorHAnsi" w:hAnsiTheme="minorHAnsi"/>
                <w:sz w:val="22"/>
              </w:rPr>
            </w:pPr>
            <w:r w:rsidRPr="004C58DC">
              <w:rPr>
                <w:rFonts w:asciiTheme="minorHAnsi" w:hAnsiTheme="minorHAnsi"/>
                <w:sz w:val="22"/>
                <w:szCs w:val="22"/>
              </w:rPr>
              <w:t>Represent an intervention that is in response to community needs identified in the RHP’s needs assessment.</w:t>
            </w:r>
          </w:p>
          <w:p w:rsidR="00B50AB1" w:rsidRPr="00CA5DB0" w:rsidRDefault="00B50AB1" w:rsidP="00B50AB1">
            <w:pPr>
              <w:pStyle w:val="ListParagraph"/>
              <w:numPr>
                <w:ilvl w:val="0"/>
                <w:numId w:val="13"/>
              </w:numPr>
              <w:contextualSpacing w:val="0"/>
              <w:rPr>
                <w:rFonts w:asciiTheme="minorHAnsi" w:hAnsiTheme="minorHAnsi"/>
                <w:sz w:val="22"/>
              </w:rPr>
            </w:pPr>
            <w:r w:rsidRPr="004C58DC">
              <w:rPr>
                <w:rFonts w:asciiTheme="minorHAnsi" w:hAnsiTheme="minorHAnsi"/>
                <w:sz w:val="22"/>
                <w:szCs w:val="22"/>
              </w:rPr>
              <w:t>Given the need for timely review, the project must be on the RHP Planning Protocol DSRIP menu and not an “Other” project option and also not include “Other “Category 3 outcome(s).</w:t>
            </w:r>
          </w:p>
          <w:p w:rsidR="00CA5DB0" w:rsidRPr="004C58DC" w:rsidRDefault="00CA5DB0" w:rsidP="00B50AB1">
            <w:pPr>
              <w:pStyle w:val="ListParagraph"/>
              <w:numPr>
                <w:ilvl w:val="0"/>
                <w:numId w:val="13"/>
              </w:numPr>
              <w:contextualSpacing w:val="0"/>
              <w:rPr>
                <w:rFonts w:asciiTheme="minorHAnsi" w:hAnsiTheme="minorHAnsi"/>
                <w:sz w:val="22"/>
              </w:rPr>
            </w:pPr>
            <w:r w:rsidRPr="00CA5DB0">
              <w:rPr>
                <w:rFonts w:asciiTheme="minorHAnsi" w:hAnsiTheme="minorHAnsi"/>
                <w:color w:val="C0504D" w:themeColor="accent2"/>
                <w:sz w:val="22"/>
                <w:szCs w:val="22"/>
              </w:rPr>
              <w:t>New information</w:t>
            </w:r>
            <w:r>
              <w:rPr>
                <w:rFonts w:asciiTheme="minorHAnsi" w:hAnsiTheme="minorHAnsi"/>
                <w:sz w:val="22"/>
                <w:szCs w:val="22"/>
              </w:rPr>
              <w:t xml:space="preserve"> -- Additional refinement: The 1.10 “Enhance Performance Improvement and Reporting Capacity” can only be used for projects focused on Learning </w:t>
            </w:r>
            <w:proofErr w:type="spellStart"/>
            <w:r>
              <w:rPr>
                <w:rFonts w:asciiTheme="minorHAnsi" w:hAnsiTheme="minorHAnsi"/>
                <w:sz w:val="22"/>
                <w:szCs w:val="22"/>
              </w:rPr>
              <w:t>Collaboratives</w:t>
            </w:r>
            <w:proofErr w:type="spellEnd"/>
            <w:r>
              <w:rPr>
                <w:rFonts w:asciiTheme="minorHAnsi" w:hAnsiTheme="minorHAnsi"/>
                <w:sz w:val="22"/>
                <w:szCs w:val="22"/>
              </w:rPr>
              <w:t>; 1.9 “Specialty Care Capacity must include a minimum focus of 40% Medicaid, unless a compelling justification can be made for a lower threshold; 2.4 “Redesign for Patient Experience” and 2.5 “Redesign for Cost Containment” may not be submitted as these projects have received close scrutiny from CMS and have been challenging to get approved.</w:t>
            </w:r>
          </w:p>
          <w:p w:rsidR="00B50AB1" w:rsidRPr="004C58DC" w:rsidRDefault="00B50AB1" w:rsidP="00B50AB1">
            <w:pPr>
              <w:pStyle w:val="ListParagraph"/>
              <w:numPr>
                <w:ilvl w:val="0"/>
                <w:numId w:val="13"/>
              </w:numPr>
              <w:contextualSpacing w:val="0"/>
              <w:rPr>
                <w:rFonts w:asciiTheme="minorHAnsi" w:hAnsiTheme="minorHAnsi"/>
                <w:sz w:val="22"/>
              </w:rPr>
            </w:pPr>
            <w:r w:rsidRPr="004C58DC">
              <w:rPr>
                <w:rFonts w:asciiTheme="minorHAnsi" w:hAnsiTheme="minorHAnsi"/>
                <w:sz w:val="22"/>
                <w:szCs w:val="22"/>
              </w:rPr>
              <w:t>Include milestones that represent implementation activities beginning in DY 3 and not just planning activities.</w:t>
            </w:r>
          </w:p>
          <w:p w:rsidR="00B50AB1" w:rsidRPr="004C58DC" w:rsidRDefault="00B50AB1" w:rsidP="00B50AB1">
            <w:pPr>
              <w:pStyle w:val="ListParagraph"/>
              <w:numPr>
                <w:ilvl w:val="0"/>
                <w:numId w:val="13"/>
              </w:numPr>
              <w:contextualSpacing w:val="0"/>
              <w:rPr>
                <w:rFonts w:asciiTheme="minorHAnsi" w:hAnsiTheme="minorHAnsi"/>
                <w:sz w:val="22"/>
              </w:rPr>
            </w:pPr>
            <w:r w:rsidRPr="004C58DC">
              <w:rPr>
                <w:rFonts w:asciiTheme="minorHAnsi" w:hAnsiTheme="minorHAnsi"/>
                <w:sz w:val="22"/>
                <w:szCs w:val="22"/>
              </w:rPr>
              <w:t>Submitted along with a completed DSRIP Feedback Changes Electronic Workbook.</w:t>
            </w:r>
          </w:p>
          <w:p w:rsidR="00B50AB1" w:rsidRPr="004C58DC" w:rsidRDefault="00B50AB1" w:rsidP="00B50AB1">
            <w:pPr>
              <w:pStyle w:val="ListParagraph"/>
              <w:numPr>
                <w:ilvl w:val="0"/>
                <w:numId w:val="13"/>
              </w:numPr>
              <w:contextualSpacing w:val="0"/>
              <w:rPr>
                <w:rFonts w:asciiTheme="minorHAnsi" w:hAnsiTheme="minorHAnsi"/>
                <w:sz w:val="22"/>
              </w:rPr>
            </w:pPr>
            <w:r w:rsidRPr="004C58DC">
              <w:rPr>
                <w:rFonts w:asciiTheme="minorHAnsi" w:hAnsiTheme="minorHAnsi"/>
                <w:sz w:val="22"/>
                <w:szCs w:val="22"/>
              </w:rPr>
              <w:t xml:space="preserve">Replacement projects would also need to undergo review by HHSC and subsequently submitted to CMS. CMS would start a new 45-day clock for the replacement projects separate from the initial RHP Plan submission. </w:t>
            </w:r>
          </w:p>
          <w:p w:rsidR="00B50AB1" w:rsidRPr="004C58DC" w:rsidRDefault="00CA5DB0" w:rsidP="00B50AB1">
            <w:pPr>
              <w:pStyle w:val="ListParagraph"/>
              <w:numPr>
                <w:ilvl w:val="0"/>
                <w:numId w:val="13"/>
              </w:numPr>
              <w:contextualSpacing w:val="0"/>
              <w:rPr>
                <w:rFonts w:asciiTheme="minorHAnsi" w:hAnsiTheme="minorHAnsi"/>
                <w:sz w:val="22"/>
              </w:rPr>
            </w:pPr>
            <w:r w:rsidRPr="00CA5DB0">
              <w:rPr>
                <w:rFonts w:asciiTheme="minorHAnsi" w:hAnsiTheme="minorHAnsi"/>
                <w:color w:val="C0504D" w:themeColor="accent2"/>
                <w:sz w:val="22"/>
                <w:szCs w:val="22"/>
              </w:rPr>
              <w:t>New information</w:t>
            </w:r>
            <w:r>
              <w:rPr>
                <w:rFonts w:asciiTheme="minorHAnsi" w:hAnsiTheme="minorHAnsi"/>
                <w:sz w:val="22"/>
                <w:szCs w:val="22"/>
              </w:rPr>
              <w:t xml:space="preserve"> – Replacement projects must be submitted with a complete Cover Sheet that is provided through the anchors, with “Replacement Project” designated as the option the provider is selecting from the CMS results letter</w:t>
            </w:r>
            <w:r w:rsidR="00B50AB1" w:rsidRPr="004C58DC">
              <w:rPr>
                <w:rFonts w:asciiTheme="minorHAnsi" w:hAnsiTheme="minorHAnsi"/>
                <w:sz w:val="22"/>
                <w:szCs w:val="22"/>
              </w:rPr>
              <w:t xml:space="preserve">. </w:t>
            </w:r>
          </w:p>
          <w:p w:rsidR="00B50AB1" w:rsidRPr="004C58DC" w:rsidRDefault="00B50AB1" w:rsidP="00B50AB1">
            <w:pPr>
              <w:rPr>
                <w:rFonts w:asciiTheme="minorHAnsi" w:hAnsiTheme="minorHAnsi"/>
                <w:sz w:val="22"/>
              </w:rPr>
            </w:pPr>
          </w:p>
          <w:p w:rsidR="00452991" w:rsidRPr="004C58DC" w:rsidRDefault="00452991" w:rsidP="00452991">
            <w:pPr>
              <w:rPr>
                <w:rFonts w:asciiTheme="minorHAnsi" w:hAnsiTheme="minorHAnsi"/>
                <w:b/>
                <w:sz w:val="22"/>
              </w:rPr>
            </w:pPr>
            <w:r w:rsidRPr="004C58DC">
              <w:rPr>
                <w:rFonts w:asciiTheme="minorHAnsi" w:hAnsiTheme="minorHAnsi"/>
                <w:b/>
                <w:sz w:val="22"/>
                <w:szCs w:val="22"/>
              </w:rPr>
              <w:t>Revisions to RHP Plans</w:t>
            </w:r>
          </w:p>
          <w:p w:rsidR="00452991" w:rsidRPr="004C58DC" w:rsidRDefault="00452991" w:rsidP="00452991">
            <w:pPr>
              <w:pStyle w:val="ListParagraph"/>
              <w:numPr>
                <w:ilvl w:val="0"/>
                <w:numId w:val="15"/>
              </w:numPr>
              <w:rPr>
                <w:rFonts w:asciiTheme="minorHAnsi" w:hAnsiTheme="minorHAnsi"/>
                <w:sz w:val="22"/>
              </w:rPr>
            </w:pPr>
            <w:r w:rsidRPr="004C58DC">
              <w:rPr>
                <w:rFonts w:asciiTheme="minorHAnsi" w:hAnsiTheme="minorHAnsi"/>
                <w:sz w:val="22"/>
                <w:szCs w:val="22"/>
              </w:rPr>
              <w:t xml:space="preserve">Now that all RHPs have submitted their plan in response to formal feedback and RHP Plans have been submitted to CMS, </w:t>
            </w:r>
            <w:r w:rsidRPr="004C58DC">
              <w:rPr>
                <w:rFonts w:asciiTheme="minorHAnsi" w:hAnsiTheme="minorHAnsi"/>
                <w:b/>
                <w:sz w:val="22"/>
                <w:szCs w:val="22"/>
              </w:rPr>
              <w:t>providers should not make changes to projects unless at the request of HHSC or CMS</w:t>
            </w:r>
            <w:r w:rsidRPr="004C58DC">
              <w:rPr>
                <w:rFonts w:asciiTheme="minorHAnsi" w:hAnsiTheme="minorHAnsi"/>
                <w:sz w:val="22"/>
                <w:szCs w:val="22"/>
              </w:rPr>
              <w:t>. (This includes the project narrative – CMS has emphasized that project narratives are important parts of the plan.)</w:t>
            </w:r>
          </w:p>
          <w:p w:rsidR="00452991" w:rsidRPr="004C58DC" w:rsidRDefault="00452991" w:rsidP="00452991">
            <w:pPr>
              <w:pStyle w:val="ListParagraph"/>
              <w:numPr>
                <w:ilvl w:val="0"/>
                <w:numId w:val="15"/>
              </w:numPr>
              <w:rPr>
                <w:rFonts w:asciiTheme="minorHAnsi" w:hAnsiTheme="minorHAnsi"/>
                <w:sz w:val="22"/>
              </w:rPr>
            </w:pPr>
            <w:r w:rsidRPr="004C58DC">
              <w:rPr>
                <w:rFonts w:asciiTheme="minorHAnsi" w:hAnsiTheme="minorHAnsi"/>
                <w:sz w:val="22"/>
                <w:szCs w:val="22"/>
              </w:rPr>
              <w:t xml:space="preserve">When revisions are made, RHPs </w:t>
            </w:r>
            <w:r w:rsidR="00FE133E" w:rsidRPr="0074241E">
              <w:rPr>
                <w:rFonts w:asciiTheme="minorHAnsi" w:hAnsiTheme="minorHAnsi"/>
                <w:sz w:val="22"/>
                <w:szCs w:val="22"/>
              </w:rPr>
              <w:t>must</w:t>
            </w:r>
            <w:r w:rsidRPr="004C58DC">
              <w:rPr>
                <w:rFonts w:asciiTheme="minorHAnsi" w:hAnsiTheme="minorHAnsi"/>
                <w:sz w:val="22"/>
                <w:szCs w:val="22"/>
              </w:rPr>
              <w:t xml:space="preserve"> work from the clean copy of their plans. Providers will highlight or include strikethroughs for revisions made </w:t>
            </w:r>
            <w:r w:rsidRPr="004C58DC">
              <w:rPr>
                <w:rFonts w:asciiTheme="minorHAnsi" w:hAnsiTheme="minorHAnsi"/>
                <w:i/>
                <w:sz w:val="22"/>
                <w:szCs w:val="22"/>
              </w:rPr>
              <w:t>at the request of HHSC or CMS</w:t>
            </w:r>
            <w:r w:rsidRPr="004C58DC">
              <w:rPr>
                <w:rFonts w:asciiTheme="minorHAnsi" w:hAnsiTheme="minorHAnsi"/>
                <w:sz w:val="22"/>
                <w:szCs w:val="22"/>
              </w:rPr>
              <w:t xml:space="preserve">. </w:t>
            </w:r>
          </w:p>
          <w:p w:rsidR="00C8455D" w:rsidRPr="004C58DC" w:rsidRDefault="00C8455D" w:rsidP="00C8455D">
            <w:pPr>
              <w:jc w:val="both"/>
              <w:rPr>
                <w:rFonts w:asciiTheme="minorHAnsi" w:hAnsiTheme="minorHAnsi"/>
                <w:b/>
                <w:bCs/>
                <w:sz w:val="22"/>
              </w:rPr>
            </w:pPr>
          </w:p>
          <w:p w:rsidR="00C8455D" w:rsidRPr="004C58DC" w:rsidRDefault="00C8455D" w:rsidP="00C8455D">
            <w:pPr>
              <w:rPr>
                <w:rFonts w:asciiTheme="minorHAnsi" w:hAnsiTheme="minorHAnsi"/>
                <w:sz w:val="22"/>
              </w:rPr>
            </w:pPr>
          </w:p>
        </w:tc>
      </w:tr>
      <w:tr w:rsidR="00C8455D" w:rsidRPr="002C5676" w:rsidTr="00132013">
        <w:trPr>
          <w:trHeight w:val="335"/>
        </w:trPr>
        <w:tc>
          <w:tcPr>
            <w:tcW w:w="416" w:type="dxa"/>
            <w:tcBorders>
              <w:top w:val="single" w:sz="4" w:space="0" w:color="auto"/>
              <w:bottom w:val="single" w:sz="4" w:space="0" w:color="auto"/>
            </w:tcBorders>
            <w:shd w:val="clear" w:color="auto" w:fill="D9D9D9"/>
            <w:vAlign w:val="center"/>
          </w:tcPr>
          <w:p w:rsidR="00C8455D" w:rsidRPr="002C5676" w:rsidRDefault="00452991" w:rsidP="00C8455D">
            <w:pPr>
              <w:jc w:val="right"/>
              <w:rPr>
                <w:rFonts w:asciiTheme="minorHAnsi" w:hAnsiTheme="minorHAnsi"/>
                <w:b/>
                <w:sz w:val="22"/>
              </w:rPr>
            </w:pPr>
            <w:r>
              <w:rPr>
                <w:rFonts w:asciiTheme="minorHAnsi" w:hAnsiTheme="minorHAnsi"/>
                <w:b/>
                <w:sz w:val="22"/>
                <w:szCs w:val="22"/>
              </w:rPr>
              <w:lastRenderedPageBreak/>
              <w:t xml:space="preserve">3. </w:t>
            </w:r>
          </w:p>
        </w:tc>
        <w:tc>
          <w:tcPr>
            <w:tcW w:w="9869" w:type="dxa"/>
            <w:gridSpan w:val="2"/>
            <w:tcBorders>
              <w:top w:val="single" w:sz="4" w:space="0" w:color="auto"/>
              <w:bottom w:val="single" w:sz="4" w:space="0" w:color="auto"/>
            </w:tcBorders>
            <w:shd w:val="clear" w:color="auto" w:fill="D9D9D9"/>
            <w:vAlign w:val="center"/>
          </w:tcPr>
          <w:p w:rsidR="00C8455D" w:rsidRPr="002C5676" w:rsidRDefault="00FD0D2C" w:rsidP="00C8455D">
            <w:pPr>
              <w:rPr>
                <w:rFonts w:asciiTheme="minorHAnsi" w:hAnsiTheme="minorHAnsi"/>
                <w:b/>
                <w:sz w:val="22"/>
              </w:rPr>
            </w:pPr>
            <w:r w:rsidRPr="0074241E">
              <w:rPr>
                <w:rFonts w:asciiTheme="minorHAnsi" w:hAnsiTheme="minorHAnsi"/>
                <w:b/>
                <w:sz w:val="22"/>
              </w:rPr>
              <w:t>Technical Changes to RHP Plans</w:t>
            </w:r>
          </w:p>
        </w:tc>
      </w:tr>
      <w:tr w:rsidR="00C8455D" w:rsidRPr="00E90671" w:rsidTr="00132013">
        <w:trPr>
          <w:trHeight w:val="335"/>
        </w:trPr>
        <w:tc>
          <w:tcPr>
            <w:tcW w:w="416" w:type="dxa"/>
            <w:tcBorders>
              <w:top w:val="single" w:sz="4" w:space="0" w:color="auto"/>
              <w:bottom w:val="single" w:sz="4" w:space="0" w:color="auto"/>
            </w:tcBorders>
            <w:vAlign w:val="center"/>
          </w:tcPr>
          <w:p w:rsidR="00C8455D" w:rsidRPr="00E90671" w:rsidRDefault="00C8455D" w:rsidP="00C8455D">
            <w:pPr>
              <w:jc w:val="right"/>
              <w:rPr>
                <w:rFonts w:asciiTheme="minorHAnsi" w:hAnsiTheme="minorHAnsi"/>
                <w:b/>
                <w:sz w:val="22"/>
              </w:rPr>
            </w:pPr>
          </w:p>
        </w:tc>
        <w:tc>
          <w:tcPr>
            <w:tcW w:w="9869" w:type="dxa"/>
            <w:gridSpan w:val="2"/>
            <w:tcBorders>
              <w:top w:val="single" w:sz="4" w:space="0" w:color="auto"/>
              <w:bottom w:val="single" w:sz="4" w:space="0" w:color="auto"/>
            </w:tcBorders>
            <w:vAlign w:val="center"/>
          </w:tcPr>
          <w:p w:rsidR="00763130" w:rsidRDefault="00763130" w:rsidP="00763130">
            <w:pPr>
              <w:rPr>
                <w:rFonts w:asciiTheme="minorHAnsi" w:hAnsiTheme="minorHAnsi"/>
                <w:b/>
                <w:bCs/>
                <w:sz w:val="22"/>
              </w:rPr>
            </w:pPr>
          </w:p>
          <w:p w:rsidR="00763130" w:rsidRPr="00E90671" w:rsidRDefault="00FD0D2C" w:rsidP="00763130">
            <w:pPr>
              <w:rPr>
                <w:rFonts w:asciiTheme="minorHAnsi" w:hAnsiTheme="minorHAnsi"/>
                <w:sz w:val="22"/>
              </w:rPr>
            </w:pPr>
            <w:r w:rsidRPr="0074241E">
              <w:rPr>
                <w:rFonts w:asciiTheme="minorHAnsi" w:hAnsiTheme="minorHAnsi"/>
                <w:b/>
                <w:bCs/>
                <w:sz w:val="22"/>
                <w:szCs w:val="22"/>
              </w:rPr>
              <w:t>Contact Changes:</w:t>
            </w:r>
            <w:r w:rsidRPr="00E90671">
              <w:rPr>
                <w:rFonts w:asciiTheme="minorHAnsi" w:hAnsiTheme="minorHAnsi"/>
                <w:b/>
                <w:bCs/>
                <w:sz w:val="22"/>
                <w:szCs w:val="22"/>
              </w:rPr>
              <w:t xml:space="preserve"> </w:t>
            </w:r>
            <w:r w:rsidRPr="00E90671">
              <w:rPr>
                <w:rFonts w:asciiTheme="minorHAnsi" w:hAnsiTheme="minorHAnsi"/>
                <w:sz w:val="22"/>
                <w:szCs w:val="22"/>
              </w:rPr>
              <w:t xml:space="preserve"> </w:t>
            </w:r>
            <w:r w:rsidR="00763130" w:rsidRPr="00E90671">
              <w:rPr>
                <w:rFonts w:asciiTheme="minorHAnsi" w:hAnsiTheme="minorHAnsi"/>
                <w:sz w:val="22"/>
                <w:szCs w:val="22"/>
              </w:rPr>
              <w:t>If there are contact information changes that may impact notifications for payment, please use following process:</w:t>
            </w:r>
          </w:p>
          <w:p w:rsidR="00763130" w:rsidRPr="007A0D5A" w:rsidRDefault="00C82562" w:rsidP="00763130">
            <w:pPr>
              <w:pStyle w:val="ListParagraph"/>
              <w:numPr>
                <w:ilvl w:val="0"/>
                <w:numId w:val="14"/>
              </w:numPr>
              <w:rPr>
                <w:rFonts w:asciiTheme="minorHAnsi" w:hAnsiTheme="minorHAnsi"/>
                <w:sz w:val="22"/>
              </w:rPr>
            </w:pPr>
            <w:r w:rsidRPr="0074241E">
              <w:rPr>
                <w:rFonts w:asciiTheme="minorHAnsi" w:hAnsiTheme="minorHAnsi"/>
                <w:sz w:val="22"/>
                <w:szCs w:val="22"/>
              </w:rPr>
              <w:t xml:space="preserve">Using the </w:t>
            </w:r>
            <w:r w:rsidR="00FD0D2C" w:rsidRPr="0074241E">
              <w:rPr>
                <w:rFonts w:asciiTheme="minorHAnsi" w:hAnsiTheme="minorHAnsi"/>
                <w:sz w:val="22"/>
                <w:szCs w:val="22"/>
              </w:rPr>
              <w:t>RHP Contact Change</w:t>
            </w:r>
            <w:r w:rsidRPr="0074241E">
              <w:rPr>
                <w:rFonts w:asciiTheme="minorHAnsi" w:hAnsiTheme="minorHAnsi"/>
                <w:sz w:val="22"/>
                <w:szCs w:val="22"/>
              </w:rPr>
              <w:t xml:space="preserve"> Form</w:t>
            </w:r>
            <w:r w:rsidR="001D1A00" w:rsidRPr="0074241E">
              <w:rPr>
                <w:rFonts w:asciiTheme="minorHAnsi" w:hAnsiTheme="minorHAnsi"/>
                <w:sz w:val="22"/>
                <w:szCs w:val="22"/>
              </w:rPr>
              <w:t>,</w:t>
            </w:r>
            <w:r w:rsidR="001D1A00">
              <w:rPr>
                <w:rFonts w:asciiTheme="minorHAnsi" w:hAnsiTheme="minorHAnsi"/>
                <w:sz w:val="22"/>
                <w:szCs w:val="22"/>
              </w:rPr>
              <w:t xml:space="preserve"> m</w:t>
            </w:r>
            <w:r w:rsidR="00763130" w:rsidRPr="007A0D5A">
              <w:rPr>
                <w:rFonts w:asciiTheme="minorHAnsi" w:hAnsiTheme="minorHAnsi"/>
                <w:sz w:val="22"/>
                <w:szCs w:val="22"/>
              </w:rPr>
              <w:t xml:space="preserve">odify the existing contact information to include the email address of the new CEO and Director – if it would be helpful to the new leadership in place, also provide a back up email to someone at both facilities that has worked on the RHP Plan and is familiar with the process.  They will be able to assist with the transition.  </w:t>
            </w:r>
          </w:p>
          <w:p w:rsidR="00763130" w:rsidRPr="00FD0D2C" w:rsidRDefault="00763130" w:rsidP="00763130">
            <w:pPr>
              <w:pStyle w:val="ListParagraph"/>
              <w:numPr>
                <w:ilvl w:val="0"/>
                <w:numId w:val="14"/>
              </w:numPr>
              <w:rPr>
                <w:rFonts w:asciiTheme="minorHAnsi" w:hAnsiTheme="minorHAnsi" w:cs="Tahoma"/>
                <w:sz w:val="22"/>
              </w:rPr>
            </w:pPr>
            <w:r w:rsidRPr="0074241E">
              <w:rPr>
                <w:rFonts w:asciiTheme="minorHAnsi" w:hAnsiTheme="minorHAnsi"/>
                <w:sz w:val="22"/>
                <w:szCs w:val="22"/>
              </w:rPr>
              <w:t>S</w:t>
            </w:r>
            <w:r w:rsidRPr="0074241E">
              <w:rPr>
                <w:rFonts w:asciiTheme="minorHAnsi" w:hAnsiTheme="minorHAnsi" w:cs="Tahoma"/>
                <w:sz w:val="22"/>
                <w:szCs w:val="22"/>
              </w:rPr>
              <w:t xml:space="preserve">end the </w:t>
            </w:r>
            <w:r w:rsidR="001D1A00" w:rsidRPr="0074241E">
              <w:rPr>
                <w:rFonts w:asciiTheme="minorHAnsi" w:hAnsiTheme="minorHAnsi" w:cs="Tahoma"/>
                <w:sz w:val="22"/>
                <w:szCs w:val="22"/>
              </w:rPr>
              <w:t>contact form</w:t>
            </w:r>
            <w:r w:rsidRPr="007A0D5A">
              <w:rPr>
                <w:rFonts w:asciiTheme="minorHAnsi" w:hAnsiTheme="minorHAnsi" w:cs="Tahoma"/>
                <w:sz w:val="22"/>
                <w:szCs w:val="22"/>
              </w:rPr>
              <w:t xml:space="preserve"> to the Waiver mailbox at </w:t>
            </w:r>
            <w:hyperlink r:id="rId9" w:history="1">
              <w:r w:rsidRPr="007A0D5A">
                <w:rPr>
                  <w:rStyle w:val="Hyperlink"/>
                  <w:rFonts w:asciiTheme="minorHAnsi" w:hAnsiTheme="minorHAnsi" w:cs="Tahoma"/>
                  <w:sz w:val="22"/>
                  <w:szCs w:val="22"/>
                </w:rPr>
                <w:t>TXHealthcareTransformation@hhsc.state.tx.us</w:t>
              </w:r>
            </w:hyperlink>
            <w:r w:rsidRPr="007A0D5A">
              <w:rPr>
                <w:rFonts w:asciiTheme="minorHAnsi" w:hAnsiTheme="minorHAnsi" w:cs="Tahoma"/>
                <w:sz w:val="22"/>
                <w:szCs w:val="22"/>
              </w:rPr>
              <w:t xml:space="preserve"> </w:t>
            </w:r>
          </w:p>
          <w:p w:rsidR="00FD0D2C" w:rsidRPr="0074241E" w:rsidRDefault="00FD0D2C" w:rsidP="00763130">
            <w:pPr>
              <w:pStyle w:val="ListParagraph"/>
              <w:numPr>
                <w:ilvl w:val="0"/>
                <w:numId w:val="14"/>
              </w:numPr>
              <w:rPr>
                <w:rFonts w:asciiTheme="minorHAnsi" w:hAnsiTheme="minorHAnsi" w:cs="Tahoma"/>
                <w:sz w:val="22"/>
              </w:rPr>
            </w:pPr>
            <w:r w:rsidRPr="0074241E">
              <w:rPr>
                <w:rFonts w:asciiTheme="minorHAnsi" w:hAnsiTheme="minorHAnsi" w:cs="Tahoma"/>
                <w:sz w:val="22"/>
                <w:szCs w:val="22"/>
              </w:rPr>
              <w:t>Update Section I Organization table with the updated information in the next RHP Plan submission.</w:t>
            </w:r>
          </w:p>
          <w:p w:rsidR="00C8455D" w:rsidRPr="0074241E" w:rsidRDefault="00C8455D" w:rsidP="00C8455D">
            <w:pPr>
              <w:rPr>
                <w:rFonts w:asciiTheme="minorHAnsi" w:hAnsiTheme="minorHAnsi"/>
                <w:sz w:val="22"/>
              </w:rPr>
            </w:pPr>
          </w:p>
          <w:p w:rsidR="00FD0D2C" w:rsidRPr="0074241E" w:rsidRDefault="00FD0D2C" w:rsidP="00FD0D2C">
            <w:pPr>
              <w:rPr>
                <w:rFonts w:asciiTheme="minorHAnsi" w:hAnsiTheme="minorHAnsi"/>
                <w:sz w:val="22"/>
              </w:rPr>
            </w:pPr>
            <w:r w:rsidRPr="0074241E">
              <w:rPr>
                <w:rFonts w:asciiTheme="minorHAnsi" w:hAnsiTheme="minorHAnsi"/>
                <w:b/>
                <w:sz w:val="22"/>
              </w:rPr>
              <w:t xml:space="preserve">TPI/TIN Changes: </w:t>
            </w:r>
            <w:r w:rsidRPr="0074241E">
              <w:rPr>
                <w:rFonts w:asciiTheme="minorHAnsi" w:hAnsiTheme="minorHAnsi"/>
                <w:sz w:val="22"/>
              </w:rPr>
              <w:t xml:space="preserve">If there are changes to TPI or TIN, please email Rhonda </w:t>
            </w:r>
            <w:proofErr w:type="spellStart"/>
            <w:r w:rsidRPr="0074241E">
              <w:rPr>
                <w:rFonts w:asciiTheme="minorHAnsi" w:hAnsiTheme="minorHAnsi"/>
                <w:sz w:val="22"/>
              </w:rPr>
              <w:t>Hites</w:t>
            </w:r>
            <w:proofErr w:type="spellEnd"/>
            <w:r w:rsidRPr="0074241E">
              <w:rPr>
                <w:rFonts w:asciiTheme="minorHAnsi" w:hAnsiTheme="minorHAnsi"/>
                <w:sz w:val="22"/>
              </w:rPr>
              <w:t xml:space="preserve"> at </w:t>
            </w:r>
            <w:hyperlink r:id="rId10" w:history="1">
              <w:r w:rsidRPr="0074241E">
                <w:rPr>
                  <w:rStyle w:val="Hyperlink"/>
                  <w:rFonts w:asciiTheme="minorHAnsi" w:hAnsiTheme="minorHAnsi"/>
                  <w:sz w:val="22"/>
                </w:rPr>
                <w:t>Rhonda.hites@hhsc.state.tx.us</w:t>
              </w:r>
            </w:hyperlink>
            <w:r w:rsidRPr="0074241E">
              <w:rPr>
                <w:rFonts w:asciiTheme="minorHAnsi" w:hAnsiTheme="minorHAnsi"/>
                <w:sz w:val="22"/>
              </w:rPr>
              <w:t xml:space="preserve">. Rhonda will notify the waiver team of approved TPI and TIN changes. Update Section I Organization table with the updated information in the next RHP Plan submission. </w:t>
            </w:r>
          </w:p>
          <w:p w:rsidR="00FD0D2C" w:rsidRPr="0074241E" w:rsidRDefault="00FD0D2C" w:rsidP="00FD0D2C">
            <w:pPr>
              <w:rPr>
                <w:rFonts w:asciiTheme="minorHAnsi" w:hAnsiTheme="minorHAnsi"/>
                <w:sz w:val="22"/>
              </w:rPr>
            </w:pPr>
          </w:p>
          <w:p w:rsidR="00FD0D2C" w:rsidRPr="0074241E" w:rsidRDefault="00FD0D2C" w:rsidP="00FD0D2C">
            <w:pPr>
              <w:rPr>
                <w:rFonts w:asciiTheme="minorHAnsi" w:hAnsiTheme="minorHAnsi"/>
                <w:sz w:val="22"/>
              </w:rPr>
            </w:pPr>
            <w:r w:rsidRPr="0074241E">
              <w:rPr>
                <w:rFonts w:asciiTheme="minorHAnsi" w:hAnsiTheme="minorHAnsi"/>
                <w:b/>
                <w:sz w:val="22"/>
                <w:szCs w:val="22"/>
              </w:rPr>
              <w:t>IGT Entity changes:</w:t>
            </w:r>
            <w:r w:rsidRPr="0074241E">
              <w:rPr>
                <w:rFonts w:asciiTheme="minorHAnsi" w:hAnsiTheme="minorHAnsi"/>
                <w:sz w:val="22"/>
                <w:szCs w:val="22"/>
              </w:rPr>
              <w:t xml:space="preserve"> The IGT </w:t>
            </w:r>
            <w:proofErr w:type="gramStart"/>
            <w:r w:rsidRPr="0074241E">
              <w:rPr>
                <w:rFonts w:asciiTheme="minorHAnsi" w:hAnsiTheme="minorHAnsi"/>
                <w:sz w:val="22"/>
                <w:szCs w:val="22"/>
              </w:rPr>
              <w:t>Entity(</w:t>
            </w:r>
            <w:proofErr w:type="spellStart"/>
            <w:proofErr w:type="gramEnd"/>
            <w:r w:rsidRPr="0074241E">
              <w:rPr>
                <w:rFonts w:asciiTheme="minorHAnsi" w:hAnsiTheme="minorHAnsi"/>
                <w:sz w:val="22"/>
                <w:szCs w:val="22"/>
              </w:rPr>
              <w:t>ies</w:t>
            </w:r>
            <w:proofErr w:type="spellEnd"/>
            <w:r w:rsidRPr="0074241E">
              <w:rPr>
                <w:rFonts w:asciiTheme="minorHAnsi" w:hAnsiTheme="minorHAnsi"/>
                <w:sz w:val="22"/>
                <w:szCs w:val="22"/>
              </w:rPr>
              <w:t xml:space="preserve">) for each project/improvement target is listed in the Workbook Data under the “IGT” tabs. To see what information HHSC currently has for each project, please check the posted Plan Data for your RHP at </w:t>
            </w:r>
            <w:hyperlink r:id="rId11" w:history="1">
              <w:r w:rsidRPr="0074241E">
                <w:rPr>
                  <w:rStyle w:val="Hyperlink"/>
                  <w:rFonts w:asciiTheme="minorHAnsi" w:hAnsiTheme="minorHAnsi"/>
                  <w:sz w:val="22"/>
                  <w:szCs w:val="22"/>
                </w:rPr>
                <w:t>http://www.hhsc.state.tx.us/1115-RHP-Plans.shtml</w:t>
              </w:r>
            </w:hyperlink>
            <w:r w:rsidRPr="0074241E">
              <w:rPr>
                <w:rFonts w:asciiTheme="minorHAnsi" w:hAnsiTheme="minorHAnsi"/>
                <w:sz w:val="22"/>
                <w:szCs w:val="22"/>
              </w:rPr>
              <w:t xml:space="preserve">. </w:t>
            </w:r>
          </w:p>
          <w:p w:rsidR="00FD0D2C" w:rsidRPr="0074241E" w:rsidRDefault="00FD0D2C" w:rsidP="00FD0D2C">
            <w:pPr>
              <w:rPr>
                <w:rFonts w:asciiTheme="minorHAnsi" w:hAnsiTheme="minorHAnsi"/>
                <w:sz w:val="22"/>
              </w:rPr>
            </w:pPr>
          </w:p>
          <w:p w:rsidR="00FD0D2C" w:rsidRPr="00FF4A02" w:rsidRDefault="00FD0D2C" w:rsidP="00FD0D2C">
            <w:pPr>
              <w:rPr>
                <w:rFonts w:asciiTheme="minorHAnsi" w:hAnsiTheme="minorHAnsi"/>
                <w:sz w:val="22"/>
              </w:rPr>
            </w:pPr>
            <w:r w:rsidRPr="0074241E">
              <w:rPr>
                <w:rFonts w:asciiTheme="minorHAnsi" w:hAnsiTheme="minorHAnsi"/>
                <w:sz w:val="22"/>
                <w:szCs w:val="22"/>
              </w:rPr>
              <w:t xml:space="preserve">If you have changes to the IGT Entity listed in the Plan Data, please complete the </w:t>
            </w:r>
            <w:r w:rsidRPr="0074241E">
              <w:rPr>
                <w:rFonts w:asciiTheme="minorHAnsi" w:hAnsiTheme="minorHAnsi"/>
                <w:b/>
                <w:i/>
                <w:sz w:val="22"/>
                <w:szCs w:val="22"/>
              </w:rPr>
              <w:t>IGT Entity Change Form</w:t>
            </w:r>
            <w:r w:rsidRPr="0074241E">
              <w:rPr>
                <w:rFonts w:asciiTheme="minorHAnsi" w:hAnsiTheme="minorHAnsi"/>
                <w:sz w:val="22"/>
                <w:szCs w:val="22"/>
              </w:rPr>
              <w:t xml:space="preserve">. Complete one form for each IGT Entity. IGT Entity changes must be received no later than </w:t>
            </w:r>
            <w:r w:rsidRPr="0074241E">
              <w:rPr>
                <w:rFonts w:asciiTheme="minorHAnsi" w:hAnsiTheme="minorHAnsi"/>
                <w:b/>
                <w:color w:val="FF0000"/>
                <w:sz w:val="22"/>
                <w:szCs w:val="22"/>
              </w:rPr>
              <w:t>August 31, 2013</w:t>
            </w:r>
            <w:r w:rsidRPr="0074241E">
              <w:rPr>
                <w:rFonts w:asciiTheme="minorHAnsi" w:hAnsiTheme="minorHAnsi"/>
                <w:sz w:val="22"/>
                <w:szCs w:val="22"/>
              </w:rPr>
              <w:t xml:space="preserve"> for August DY 2 DSRIP payment processing. Any changes received after August 31, 2013 will go into effect for the October DY 2 DSRIP reporting.</w:t>
            </w:r>
            <w:r w:rsidRPr="00FF4A02">
              <w:rPr>
                <w:rFonts w:asciiTheme="minorHAnsi" w:hAnsiTheme="minorHAnsi"/>
                <w:sz w:val="22"/>
                <w:szCs w:val="22"/>
              </w:rPr>
              <w:t xml:space="preserve"> </w:t>
            </w:r>
          </w:p>
          <w:p w:rsidR="00FD0D2C" w:rsidRPr="00E90671" w:rsidRDefault="00FD0D2C" w:rsidP="00C8455D">
            <w:pPr>
              <w:rPr>
                <w:rFonts w:asciiTheme="minorHAnsi" w:hAnsiTheme="minorHAnsi"/>
                <w:sz w:val="22"/>
              </w:rPr>
            </w:pPr>
          </w:p>
          <w:p w:rsidR="00C8455D" w:rsidRPr="00E90671" w:rsidRDefault="00C8455D" w:rsidP="00C8455D">
            <w:pPr>
              <w:rPr>
                <w:rFonts w:asciiTheme="minorHAnsi" w:hAnsiTheme="minorHAnsi"/>
                <w:sz w:val="22"/>
              </w:rPr>
            </w:pPr>
          </w:p>
        </w:tc>
      </w:tr>
      <w:tr w:rsidR="00C8455D" w:rsidRPr="002C5676" w:rsidTr="0023041C">
        <w:trPr>
          <w:trHeight w:val="335"/>
        </w:trPr>
        <w:tc>
          <w:tcPr>
            <w:tcW w:w="416" w:type="dxa"/>
            <w:tcBorders>
              <w:top w:val="single" w:sz="4" w:space="0" w:color="auto"/>
              <w:bottom w:val="single" w:sz="4" w:space="0" w:color="auto"/>
            </w:tcBorders>
            <w:shd w:val="clear" w:color="auto" w:fill="D9D9D9"/>
            <w:vAlign w:val="center"/>
          </w:tcPr>
          <w:p w:rsidR="00C8455D" w:rsidRPr="002C5676" w:rsidRDefault="00C82562" w:rsidP="00C8455D">
            <w:pPr>
              <w:jc w:val="right"/>
              <w:rPr>
                <w:rFonts w:asciiTheme="minorHAnsi" w:hAnsiTheme="minorHAnsi"/>
                <w:b/>
                <w:sz w:val="22"/>
              </w:rPr>
            </w:pPr>
            <w:r>
              <w:rPr>
                <w:rFonts w:asciiTheme="minorHAnsi" w:hAnsiTheme="minorHAnsi"/>
                <w:b/>
                <w:sz w:val="22"/>
                <w:szCs w:val="22"/>
              </w:rPr>
              <w:lastRenderedPageBreak/>
              <w:t>4</w:t>
            </w:r>
            <w:r w:rsidR="00C8455D" w:rsidRPr="002C5676">
              <w:rPr>
                <w:rFonts w:asciiTheme="minorHAnsi" w:hAnsiTheme="minorHAnsi"/>
                <w:b/>
                <w:sz w:val="22"/>
                <w:szCs w:val="22"/>
              </w:rPr>
              <w:t>.</w:t>
            </w:r>
          </w:p>
        </w:tc>
        <w:tc>
          <w:tcPr>
            <w:tcW w:w="9869" w:type="dxa"/>
            <w:gridSpan w:val="2"/>
            <w:tcBorders>
              <w:top w:val="single" w:sz="4" w:space="0" w:color="auto"/>
              <w:bottom w:val="single" w:sz="4" w:space="0" w:color="auto"/>
            </w:tcBorders>
            <w:shd w:val="clear" w:color="auto" w:fill="D9D9D9"/>
            <w:vAlign w:val="center"/>
          </w:tcPr>
          <w:p w:rsidR="00C8455D" w:rsidRPr="002C5676" w:rsidRDefault="00530CD4" w:rsidP="00475614">
            <w:pPr>
              <w:rPr>
                <w:rFonts w:asciiTheme="minorHAnsi" w:hAnsiTheme="minorHAnsi"/>
                <w:b/>
                <w:sz w:val="22"/>
              </w:rPr>
            </w:pPr>
            <w:r>
              <w:rPr>
                <w:rFonts w:asciiTheme="minorHAnsi" w:hAnsiTheme="minorHAnsi"/>
                <w:b/>
                <w:sz w:val="22"/>
              </w:rPr>
              <w:t>DY 2 Reporting</w:t>
            </w:r>
          </w:p>
        </w:tc>
      </w:tr>
      <w:tr w:rsidR="00C8455D" w:rsidRPr="002C5676" w:rsidTr="0023041C">
        <w:trPr>
          <w:trHeight w:val="335"/>
        </w:trPr>
        <w:tc>
          <w:tcPr>
            <w:tcW w:w="416" w:type="dxa"/>
            <w:tcBorders>
              <w:top w:val="single" w:sz="4" w:space="0" w:color="auto"/>
              <w:bottom w:val="single" w:sz="4" w:space="0" w:color="auto"/>
            </w:tcBorders>
            <w:vAlign w:val="center"/>
          </w:tcPr>
          <w:p w:rsidR="00C8455D" w:rsidRPr="00E90671" w:rsidRDefault="00C8455D" w:rsidP="00C8455D">
            <w:pPr>
              <w:jc w:val="right"/>
              <w:rPr>
                <w:rFonts w:asciiTheme="minorHAnsi" w:hAnsiTheme="minorHAnsi"/>
                <w:b/>
                <w:sz w:val="22"/>
              </w:rPr>
            </w:pPr>
          </w:p>
        </w:tc>
        <w:tc>
          <w:tcPr>
            <w:tcW w:w="9869" w:type="dxa"/>
            <w:gridSpan w:val="2"/>
            <w:tcBorders>
              <w:top w:val="single" w:sz="4" w:space="0" w:color="auto"/>
              <w:bottom w:val="single" w:sz="4" w:space="0" w:color="auto"/>
            </w:tcBorders>
            <w:vAlign w:val="center"/>
          </w:tcPr>
          <w:p w:rsidR="00935DE1" w:rsidRDefault="00935DE1" w:rsidP="00C8455D">
            <w:pPr>
              <w:rPr>
                <w:rFonts w:asciiTheme="minorHAnsi" w:hAnsiTheme="minorHAnsi"/>
                <w:b/>
                <w:bCs/>
                <w:sz w:val="22"/>
              </w:rPr>
            </w:pPr>
          </w:p>
          <w:p w:rsidR="00FD0D2C" w:rsidRDefault="00FD0D2C" w:rsidP="00FD0D2C">
            <w:pPr>
              <w:rPr>
                <w:rFonts w:asciiTheme="minorHAnsi" w:hAnsiTheme="minorHAnsi"/>
                <w:b/>
                <w:sz w:val="22"/>
              </w:rPr>
            </w:pPr>
            <w:r>
              <w:rPr>
                <w:rFonts w:asciiTheme="minorHAnsi" w:hAnsiTheme="minorHAnsi"/>
                <w:b/>
                <w:sz w:val="22"/>
                <w:szCs w:val="22"/>
              </w:rPr>
              <w:t>DY2 Reporting Format</w:t>
            </w:r>
          </w:p>
          <w:p w:rsidR="00FD0D2C" w:rsidRDefault="00FD0D2C" w:rsidP="00FD0D2C">
            <w:pPr>
              <w:rPr>
                <w:rFonts w:asciiTheme="minorHAnsi" w:hAnsiTheme="minorHAnsi"/>
                <w:bCs/>
                <w:sz w:val="22"/>
              </w:rPr>
            </w:pPr>
            <w:r>
              <w:rPr>
                <w:rFonts w:asciiTheme="minorHAnsi" w:hAnsiTheme="minorHAnsi"/>
                <w:bCs/>
                <w:sz w:val="22"/>
              </w:rPr>
              <w:t xml:space="preserve">HHSC is in the process of transferring all milestones and metrics into Excel for DY2 reporting and will verify information with Performing Providers </w:t>
            </w:r>
            <w:r w:rsidRPr="0074241E">
              <w:rPr>
                <w:rFonts w:asciiTheme="minorHAnsi" w:hAnsiTheme="minorHAnsi"/>
                <w:bCs/>
                <w:sz w:val="22"/>
              </w:rPr>
              <w:t>beginning late next week (Phase 3). Files for provider correction will be sent on a rolling basis after RHPs have received their cover sheets. A companion document for Phase 3 will be posted on the waiver website.</w:t>
            </w:r>
            <w:r>
              <w:rPr>
                <w:rFonts w:asciiTheme="minorHAnsi" w:hAnsiTheme="minorHAnsi"/>
                <w:bCs/>
                <w:sz w:val="22"/>
              </w:rPr>
              <w:t xml:space="preserve"> </w:t>
            </w:r>
          </w:p>
          <w:p w:rsidR="00FD0D2C" w:rsidRDefault="00FD0D2C" w:rsidP="00FD0D2C">
            <w:pPr>
              <w:rPr>
                <w:rFonts w:asciiTheme="minorHAnsi" w:hAnsiTheme="minorHAnsi"/>
                <w:bCs/>
                <w:sz w:val="22"/>
              </w:rPr>
            </w:pPr>
          </w:p>
          <w:p w:rsidR="00FD0D2C" w:rsidRDefault="00FD0D2C" w:rsidP="00FD0D2C">
            <w:pPr>
              <w:rPr>
                <w:rFonts w:asciiTheme="minorHAnsi" w:hAnsiTheme="minorHAnsi"/>
                <w:bCs/>
                <w:sz w:val="22"/>
              </w:rPr>
            </w:pPr>
            <w:r>
              <w:rPr>
                <w:rFonts w:asciiTheme="minorHAnsi" w:hAnsiTheme="minorHAnsi"/>
                <w:bCs/>
                <w:sz w:val="22"/>
              </w:rPr>
              <w:t xml:space="preserve"> For the manual DY2 reporting, Performing Providers will use an Excel template to report progress on each metric, e.g. a metric is to draft a plan, </w:t>
            </w:r>
            <w:proofErr w:type="gramStart"/>
            <w:r>
              <w:rPr>
                <w:rFonts w:asciiTheme="minorHAnsi" w:hAnsiTheme="minorHAnsi"/>
                <w:bCs/>
                <w:sz w:val="22"/>
              </w:rPr>
              <w:t>the</w:t>
            </w:r>
            <w:proofErr w:type="gramEnd"/>
            <w:r>
              <w:rPr>
                <w:rFonts w:asciiTheme="minorHAnsi" w:hAnsiTheme="minorHAnsi"/>
                <w:bCs/>
                <w:sz w:val="22"/>
              </w:rPr>
              <w:t xml:space="preserve"> Performing Provider would enter Yes/No for the metric and attach the plan to the </w:t>
            </w:r>
            <w:proofErr w:type="spellStart"/>
            <w:r>
              <w:rPr>
                <w:rFonts w:asciiTheme="minorHAnsi" w:hAnsiTheme="minorHAnsi"/>
                <w:bCs/>
                <w:sz w:val="22"/>
              </w:rPr>
              <w:t>ShareFile</w:t>
            </w:r>
            <w:proofErr w:type="spellEnd"/>
            <w:r>
              <w:rPr>
                <w:rFonts w:asciiTheme="minorHAnsi" w:hAnsiTheme="minorHAnsi"/>
                <w:bCs/>
                <w:sz w:val="22"/>
              </w:rPr>
              <w:t xml:space="preserve"> site that is being set up. </w:t>
            </w:r>
            <w:proofErr w:type="spellStart"/>
            <w:r>
              <w:rPr>
                <w:rFonts w:asciiTheme="minorHAnsi" w:hAnsiTheme="minorHAnsi"/>
                <w:bCs/>
                <w:sz w:val="22"/>
              </w:rPr>
              <w:t>ShareFile</w:t>
            </w:r>
            <w:proofErr w:type="spellEnd"/>
            <w:r>
              <w:rPr>
                <w:rFonts w:asciiTheme="minorHAnsi" w:hAnsiTheme="minorHAnsi"/>
                <w:bCs/>
                <w:sz w:val="22"/>
              </w:rPr>
              <w:t xml:space="preserve"> users will be based on information provided in Section I. of the RHP Plan. </w:t>
            </w:r>
          </w:p>
          <w:p w:rsidR="00FD0D2C" w:rsidRDefault="00FD0D2C" w:rsidP="00FD0D2C">
            <w:pPr>
              <w:rPr>
                <w:rFonts w:asciiTheme="minorHAnsi" w:hAnsiTheme="minorHAnsi"/>
                <w:bCs/>
                <w:sz w:val="22"/>
              </w:rPr>
            </w:pPr>
          </w:p>
          <w:p w:rsidR="00FD0D2C" w:rsidRDefault="00FD0D2C" w:rsidP="00FD0D2C">
            <w:pPr>
              <w:pStyle w:val="ListParagraph"/>
              <w:numPr>
                <w:ilvl w:val="0"/>
                <w:numId w:val="18"/>
              </w:numPr>
              <w:rPr>
                <w:rFonts w:asciiTheme="minorHAnsi" w:hAnsiTheme="minorHAnsi"/>
                <w:sz w:val="22"/>
              </w:rPr>
            </w:pPr>
            <w:r>
              <w:rPr>
                <w:rFonts w:asciiTheme="minorHAnsi" w:hAnsiTheme="minorHAnsi"/>
                <w:sz w:val="22"/>
              </w:rPr>
              <w:t>June reporting is no longer an option. The first opportunity for DY 2 reporting is August 2013, and the second is October 2013.</w:t>
            </w:r>
          </w:p>
          <w:p w:rsidR="00FD0D2C" w:rsidRPr="0074241E" w:rsidRDefault="00FD0D2C" w:rsidP="00FD0D2C">
            <w:pPr>
              <w:pStyle w:val="ListParagraph"/>
              <w:numPr>
                <w:ilvl w:val="0"/>
                <w:numId w:val="18"/>
              </w:numPr>
              <w:rPr>
                <w:rFonts w:asciiTheme="minorHAnsi" w:hAnsiTheme="minorHAnsi"/>
                <w:b/>
                <w:bCs/>
                <w:sz w:val="22"/>
              </w:rPr>
            </w:pPr>
            <w:r w:rsidRPr="0074241E">
              <w:rPr>
                <w:rFonts w:asciiTheme="minorHAnsi" w:hAnsiTheme="minorHAnsi"/>
                <w:sz w:val="22"/>
              </w:rPr>
              <w:t>DY 2 August reporting is limited to:</w:t>
            </w:r>
          </w:p>
          <w:p w:rsidR="00FD0D2C" w:rsidRPr="0074241E" w:rsidRDefault="00FD0D2C" w:rsidP="00FD0D2C">
            <w:pPr>
              <w:pStyle w:val="ListParagraph"/>
              <w:numPr>
                <w:ilvl w:val="1"/>
                <w:numId w:val="18"/>
              </w:numPr>
              <w:rPr>
                <w:rFonts w:asciiTheme="minorHAnsi" w:hAnsiTheme="minorHAnsi"/>
                <w:b/>
                <w:bCs/>
                <w:sz w:val="22"/>
              </w:rPr>
            </w:pPr>
            <w:r w:rsidRPr="0074241E">
              <w:rPr>
                <w:rFonts w:asciiTheme="minorHAnsi" w:hAnsiTheme="minorHAnsi"/>
                <w:sz w:val="22"/>
              </w:rPr>
              <w:t>Category 1 and 2 projects that were included in the CMS Initial Review Findings document under:</w:t>
            </w:r>
          </w:p>
          <w:p w:rsidR="00FD0D2C" w:rsidRPr="0074241E" w:rsidRDefault="00FD0D2C" w:rsidP="00FD0D2C">
            <w:pPr>
              <w:pStyle w:val="ListParagraph"/>
              <w:numPr>
                <w:ilvl w:val="2"/>
                <w:numId w:val="18"/>
              </w:numPr>
              <w:rPr>
                <w:rFonts w:asciiTheme="minorHAnsi" w:hAnsiTheme="minorHAnsi"/>
                <w:b/>
                <w:bCs/>
                <w:sz w:val="22"/>
              </w:rPr>
            </w:pPr>
            <w:r w:rsidRPr="0074241E">
              <w:rPr>
                <w:rFonts w:asciiTheme="minorHAnsi" w:hAnsiTheme="minorHAnsi"/>
                <w:sz w:val="22"/>
              </w:rPr>
              <w:t>“Table 3 – Initially approved projects”</w:t>
            </w:r>
          </w:p>
          <w:p w:rsidR="00FD0D2C" w:rsidRPr="0074241E" w:rsidRDefault="00FD0D2C" w:rsidP="00FD0D2C">
            <w:pPr>
              <w:pStyle w:val="ListParagraph"/>
              <w:numPr>
                <w:ilvl w:val="2"/>
                <w:numId w:val="18"/>
              </w:numPr>
              <w:rPr>
                <w:rFonts w:asciiTheme="minorHAnsi" w:hAnsiTheme="minorHAnsi"/>
                <w:b/>
                <w:bCs/>
                <w:sz w:val="22"/>
              </w:rPr>
            </w:pPr>
            <w:r w:rsidRPr="0074241E">
              <w:rPr>
                <w:rFonts w:asciiTheme="minorHAnsi" w:hAnsiTheme="minorHAnsi"/>
                <w:sz w:val="22"/>
              </w:rPr>
              <w:t>“Table 4 – Initially approved projects with priority technical corrections”</w:t>
            </w:r>
          </w:p>
          <w:p w:rsidR="00FD0D2C" w:rsidRPr="0074241E" w:rsidRDefault="00FD0D2C" w:rsidP="00FD0D2C">
            <w:pPr>
              <w:pStyle w:val="ListParagraph"/>
              <w:numPr>
                <w:ilvl w:val="2"/>
                <w:numId w:val="18"/>
              </w:numPr>
              <w:rPr>
                <w:rFonts w:asciiTheme="minorHAnsi" w:hAnsiTheme="minorHAnsi"/>
                <w:b/>
                <w:bCs/>
                <w:sz w:val="22"/>
              </w:rPr>
            </w:pPr>
            <w:r w:rsidRPr="0074241E">
              <w:rPr>
                <w:rFonts w:asciiTheme="minorHAnsi" w:hAnsiTheme="minorHAnsi"/>
                <w:sz w:val="22"/>
              </w:rPr>
              <w:t>“Table 5 – Projects initially approved, with an adjustment to project value” that accepted the CMS alternate project value (column “Initially approved DY 2 – 3 project value (total computable)”). HHSC must be notified of the provider’s acceptance of the CMS alternate project value no later than</w:t>
            </w:r>
            <w:r w:rsidRPr="0074241E">
              <w:rPr>
                <w:rFonts w:asciiTheme="minorHAnsi" w:hAnsiTheme="minorHAnsi"/>
                <w:b/>
                <w:sz w:val="22"/>
              </w:rPr>
              <w:t xml:space="preserve"> </w:t>
            </w:r>
            <w:r w:rsidRPr="0074241E">
              <w:rPr>
                <w:rFonts w:asciiTheme="minorHAnsi" w:hAnsiTheme="minorHAnsi"/>
                <w:b/>
                <w:color w:val="FF0000"/>
                <w:sz w:val="22"/>
              </w:rPr>
              <w:t>June 7, 2013</w:t>
            </w:r>
            <w:r w:rsidRPr="0074241E">
              <w:rPr>
                <w:rFonts w:asciiTheme="minorHAnsi" w:hAnsiTheme="minorHAnsi"/>
                <w:b/>
                <w:sz w:val="22"/>
              </w:rPr>
              <w:t xml:space="preserve"> </w:t>
            </w:r>
            <w:r w:rsidRPr="0074241E">
              <w:rPr>
                <w:rFonts w:asciiTheme="minorHAnsi" w:hAnsiTheme="minorHAnsi"/>
                <w:sz w:val="22"/>
              </w:rPr>
              <w:t xml:space="preserve">to begin reporting in August. </w:t>
            </w:r>
          </w:p>
          <w:p w:rsidR="00FD0D2C" w:rsidRPr="0074241E" w:rsidRDefault="00FD0D2C" w:rsidP="00FD0D2C">
            <w:pPr>
              <w:pStyle w:val="ListParagraph"/>
              <w:numPr>
                <w:ilvl w:val="1"/>
                <w:numId w:val="18"/>
              </w:numPr>
              <w:rPr>
                <w:rFonts w:asciiTheme="minorHAnsi" w:hAnsiTheme="minorHAnsi"/>
                <w:b/>
                <w:bCs/>
                <w:sz w:val="22"/>
              </w:rPr>
            </w:pPr>
            <w:r w:rsidRPr="0074241E">
              <w:rPr>
                <w:rFonts w:asciiTheme="minorHAnsi" w:hAnsiTheme="minorHAnsi"/>
                <w:sz w:val="22"/>
              </w:rPr>
              <w:t xml:space="preserve">Category 3 improvement targets that were initially approved in the CMS Initial Review Findings document with related Category 1 or 2 projects listed in Table 3, Table 4, or Table 5. </w:t>
            </w:r>
          </w:p>
          <w:p w:rsidR="00FD0D2C" w:rsidRPr="0074241E" w:rsidRDefault="00FD0D2C" w:rsidP="00FD0D2C">
            <w:pPr>
              <w:pStyle w:val="ListParagraph"/>
              <w:numPr>
                <w:ilvl w:val="1"/>
                <w:numId w:val="18"/>
              </w:numPr>
              <w:rPr>
                <w:rFonts w:asciiTheme="minorHAnsi" w:hAnsiTheme="minorHAnsi"/>
                <w:b/>
                <w:bCs/>
                <w:sz w:val="22"/>
              </w:rPr>
            </w:pPr>
            <w:r w:rsidRPr="0074241E">
              <w:rPr>
                <w:rFonts w:asciiTheme="minorHAnsi" w:hAnsiTheme="minorHAnsi"/>
                <w:sz w:val="22"/>
              </w:rPr>
              <w:t xml:space="preserve">Category 4 status </w:t>
            </w:r>
            <w:proofErr w:type="gramStart"/>
            <w:r w:rsidRPr="0074241E">
              <w:rPr>
                <w:rFonts w:asciiTheme="minorHAnsi" w:hAnsiTheme="minorHAnsi"/>
                <w:sz w:val="22"/>
              </w:rPr>
              <w:t>report</w:t>
            </w:r>
            <w:proofErr w:type="gramEnd"/>
            <w:r w:rsidRPr="0074241E">
              <w:rPr>
                <w:rFonts w:asciiTheme="minorHAnsi" w:hAnsiTheme="minorHAnsi"/>
                <w:sz w:val="22"/>
              </w:rPr>
              <w:t xml:space="preserve"> on capability to report domains 1, 2, 4 and 5 using HHSC’s </w:t>
            </w:r>
            <w:r w:rsidRPr="0074241E">
              <w:rPr>
                <w:rFonts w:asciiTheme="minorHAnsi" w:hAnsiTheme="minorHAnsi"/>
                <w:i/>
                <w:sz w:val="22"/>
              </w:rPr>
              <w:t xml:space="preserve">Category 4 Status of Capability to Report Template </w:t>
            </w:r>
            <w:r w:rsidRPr="0074241E">
              <w:rPr>
                <w:rFonts w:asciiTheme="minorHAnsi" w:hAnsiTheme="minorHAnsi"/>
                <w:sz w:val="22"/>
              </w:rPr>
              <w:t>that is under development.</w:t>
            </w:r>
          </w:p>
          <w:p w:rsidR="00C8455D" w:rsidRPr="00E90671" w:rsidRDefault="00C8455D" w:rsidP="00C8455D">
            <w:pPr>
              <w:rPr>
                <w:rFonts w:asciiTheme="minorHAnsi" w:hAnsiTheme="minorHAnsi"/>
                <w:sz w:val="22"/>
              </w:rPr>
            </w:pPr>
          </w:p>
        </w:tc>
      </w:tr>
      <w:tr w:rsidR="00C8455D" w:rsidRPr="002C5676" w:rsidTr="00A35C09">
        <w:trPr>
          <w:trHeight w:val="335"/>
        </w:trPr>
        <w:tc>
          <w:tcPr>
            <w:tcW w:w="416" w:type="dxa"/>
            <w:tcBorders>
              <w:top w:val="single" w:sz="4" w:space="0" w:color="auto"/>
              <w:bottom w:val="single" w:sz="4" w:space="0" w:color="auto"/>
            </w:tcBorders>
            <w:shd w:val="clear" w:color="auto" w:fill="D9D9D9"/>
            <w:vAlign w:val="center"/>
          </w:tcPr>
          <w:p w:rsidR="00C8455D" w:rsidRPr="002C5676" w:rsidRDefault="00C82562" w:rsidP="00C8455D">
            <w:pPr>
              <w:jc w:val="right"/>
              <w:rPr>
                <w:rFonts w:asciiTheme="minorHAnsi" w:hAnsiTheme="minorHAnsi"/>
                <w:b/>
                <w:sz w:val="22"/>
              </w:rPr>
            </w:pPr>
            <w:r>
              <w:rPr>
                <w:rFonts w:asciiTheme="minorHAnsi" w:hAnsiTheme="minorHAnsi"/>
                <w:b/>
                <w:sz w:val="22"/>
                <w:szCs w:val="22"/>
              </w:rPr>
              <w:t>5</w:t>
            </w:r>
            <w:r w:rsidR="00C8455D" w:rsidRPr="002C5676">
              <w:rPr>
                <w:rFonts w:asciiTheme="minorHAnsi" w:hAnsiTheme="minorHAnsi"/>
                <w:b/>
                <w:sz w:val="22"/>
                <w:szCs w:val="22"/>
              </w:rPr>
              <w:t>.</w:t>
            </w:r>
          </w:p>
        </w:tc>
        <w:tc>
          <w:tcPr>
            <w:tcW w:w="9869" w:type="dxa"/>
            <w:gridSpan w:val="2"/>
            <w:tcBorders>
              <w:top w:val="single" w:sz="4" w:space="0" w:color="auto"/>
              <w:bottom w:val="single" w:sz="4" w:space="0" w:color="auto"/>
            </w:tcBorders>
            <w:shd w:val="clear" w:color="auto" w:fill="D9D9D9"/>
            <w:vAlign w:val="center"/>
          </w:tcPr>
          <w:p w:rsidR="00C8455D" w:rsidRPr="002C5676" w:rsidRDefault="0056784E" w:rsidP="000B7E80">
            <w:pPr>
              <w:rPr>
                <w:rFonts w:asciiTheme="minorHAnsi" w:hAnsiTheme="minorHAnsi"/>
                <w:b/>
                <w:sz w:val="22"/>
              </w:rPr>
            </w:pPr>
            <w:r>
              <w:rPr>
                <w:rFonts w:asciiTheme="minorHAnsi" w:hAnsiTheme="minorHAnsi"/>
                <w:b/>
                <w:sz w:val="22"/>
                <w:szCs w:val="22"/>
              </w:rPr>
              <w:t>Additional Information</w:t>
            </w:r>
            <w:r w:rsidR="00C8455D">
              <w:rPr>
                <w:rFonts w:asciiTheme="minorHAnsi" w:hAnsiTheme="minorHAnsi"/>
                <w:b/>
                <w:sz w:val="22"/>
                <w:szCs w:val="22"/>
              </w:rPr>
              <w:t xml:space="preserve"> </w:t>
            </w:r>
            <w:r w:rsidR="0069571B">
              <w:rPr>
                <w:rFonts w:asciiTheme="minorHAnsi" w:hAnsiTheme="minorHAnsi"/>
                <w:b/>
                <w:sz w:val="22"/>
              </w:rPr>
              <w:t xml:space="preserve"> </w:t>
            </w:r>
            <w:r w:rsidR="0069571B" w:rsidRPr="00E90671">
              <w:rPr>
                <w:rFonts w:asciiTheme="minorHAnsi" w:hAnsiTheme="minorHAnsi"/>
                <w:sz w:val="22"/>
                <w:szCs w:val="22"/>
              </w:rPr>
              <w:t xml:space="preserve"> </w:t>
            </w:r>
          </w:p>
        </w:tc>
      </w:tr>
      <w:tr w:rsidR="00C8455D" w:rsidRPr="002C5676" w:rsidTr="00A60358">
        <w:trPr>
          <w:trHeight w:val="335"/>
        </w:trPr>
        <w:tc>
          <w:tcPr>
            <w:tcW w:w="416" w:type="dxa"/>
            <w:tcBorders>
              <w:top w:val="single" w:sz="4" w:space="0" w:color="auto"/>
              <w:bottom w:val="single" w:sz="4" w:space="0" w:color="auto"/>
            </w:tcBorders>
            <w:vAlign w:val="center"/>
          </w:tcPr>
          <w:p w:rsidR="00C8455D" w:rsidRPr="002C5676" w:rsidRDefault="00C8455D" w:rsidP="00C8455D">
            <w:pPr>
              <w:jc w:val="right"/>
              <w:rPr>
                <w:rFonts w:asciiTheme="minorHAnsi" w:hAnsiTheme="minorHAnsi"/>
                <w:b/>
                <w:sz w:val="22"/>
              </w:rPr>
            </w:pPr>
          </w:p>
        </w:tc>
        <w:tc>
          <w:tcPr>
            <w:tcW w:w="9869" w:type="dxa"/>
            <w:gridSpan w:val="2"/>
            <w:tcBorders>
              <w:top w:val="single" w:sz="4" w:space="0" w:color="auto"/>
              <w:bottom w:val="single" w:sz="4" w:space="0" w:color="auto"/>
            </w:tcBorders>
            <w:vAlign w:val="center"/>
          </w:tcPr>
          <w:p w:rsidR="0096562B" w:rsidRDefault="0096562B" w:rsidP="0096562B">
            <w:r>
              <w:t>Some questions from providers:</w:t>
            </w:r>
          </w:p>
          <w:p w:rsidR="0096562B" w:rsidRDefault="0096562B" w:rsidP="0096562B">
            <w:r>
              <w:t> </w:t>
            </w:r>
          </w:p>
          <w:p w:rsidR="0096562B" w:rsidRDefault="0096562B" w:rsidP="0096562B">
            <w:r>
              <w:t xml:space="preserve">--Will providers be penalized if they achieve certain Cat 1 or 2 metrics that were planned for DY3 in DY2?  </w:t>
            </w:r>
            <w:r>
              <w:lastRenderedPageBreak/>
              <w:t xml:space="preserve">Two examples we’ve been given – 1) A provider plans to hire a specialist in DY3, but has located good candidate and would like to go ahead and hire them toward the end of DY2 rather than in DY3.  Could they still count this as a metric achieved in DY3?  2) A provider is seeking ACGME approval for additional physician training slots.  If they can approval sooner than expected (DY2 </w:t>
            </w:r>
            <w:proofErr w:type="spellStart"/>
            <w:r>
              <w:t>vs</w:t>
            </w:r>
            <w:proofErr w:type="spellEnd"/>
            <w:r>
              <w:t xml:space="preserve"> DY3), can they still claim that as DY3 achievement?  I thought the answer to both of these would be yes since the achievement is still during the waiver period and we don’t want to slow projects down.</w:t>
            </w:r>
          </w:p>
          <w:p w:rsidR="00D47741" w:rsidRDefault="00D47741" w:rsidP="0096562B">
            <w:pPr>
              <w:rPr>
                <w:color w:val="1F497D"/>
              </w:rPr>
            </w:pPr>
          </w:p>
          <w:p w:rsidR="0096562B" w:rsidRPr="008B5FFA" w:rsidRDefault="00D47741" w:rsidP="0096562B">
            <w:pPr>
              <w:rPr>
                <w:color w:val="C0504D" w:themeColor="accent2"/>
              </w:rPr>
            </w:pPr>
            <w:r w:rsidRPr="008B5FFA">
              <w:rPr>
                <w:color w:val="C0504D" w:themeColor="accent2"/>
              </w:rPr>
              <w:t xml:space="preserve">Information from CMS – Yes, </w:t>
            </w:r>
            <w:r w:rsidR="0096562B" w:rsidRPr="008B5FFA">
              <w:rPr>
                <w:color w:val="C0504D" w:themeColor="accent2"/>
              </w:rPr>
              <w:t>providers can achieve milestones early, but they must wait to claim those milestones in the appropriate demonstration year.  (</w:t>
            </w:r>
            <w:proofErr w:type="gramStart"/>
            <w:r w:rsidR="0096562B" w:rsidRPr="008B5FFA">
              <w:rPr>
                <w:color w:val="C0504D" w:themeColor="accent2"/>
              </w:rPr>
              <w:t>i.e</w:t>
            </w:r>
            <w:proofErr w:type="gramEnd"/>
            <w:r w:rsidR="0096562B" w:rsidRPr="008B5FFA">
              <w:rPr>
                <w:color w:val="C0504D" w:themeColor="accent2"/>
              </w:rPr>
              <w:t>. you can’t claim DY 3 milestones in DY 2).  Al</w:t>
            </w:r>
            <w:r w:rsidRPr="008B5FFA">
              <w:rPr>
                <w:color w:val="C0504D" w:themeColor="accent2"/>
              </w:rPr>
              <w:t xml:space="preserve">so, as noted in the </w:t>
            </w:r>
            <w:r w:rsidR="008B5FFA" w:rsidRPr="008B5FFA">
              <w:rPr>
                <w:color w:val="C0504D" w:themeColor="accent2"/>
              </w:rPr>
              <w:t xml:space="preserve">PFM </w:t>
            </w:r>
            <w:r w:rsidRPr="008B5FFA">
              <w:rPr>
                <w:color w:val="C0504D" w:themeColor="accent2"/>
              </w:rPr>
              <w:t>protocol, it</w:t>
            </w:r>
            <w:r w:rsidR="0096562B" w:rsidRPr="008B5FFA">
              <w:rPr>
                <w:color w:val="C0504D" w:themeColor="accent2"/>
              </w:rPr>
              <w:t xml:space="preserve"> may require retargeting for providers who meet their milestones two years in advance.</w:t>
            </w:r>
          </w:p>
          <w:p w:rsidR="0096562B" w:rsidRDefault="0096562B" w:rsidP="0096562B">
            <w:r>
              <w:rPr>
                <w:color w:val="1F497D"/>
              </w:rPr>
              <w:t> </w:t>
            </w:r>
          </w:p>
          <w:p w:rsidR="0074241E" w:rsidRDefault="0096562B" w:rsidP="0096562B">
            <w:r>
              <w:t>--Will there be an opportunity to change the Cat 3 outcome for a project after the standard methodology for achievement levels is determined by CMS and HHSC on October 1?  We understand that providers are concerned around the Cat 3 uncertainty at this stage, think providers should have the option to change, and would like figure out the most streamlined way possible for them to request a Cat 3 change if needed once the achievement levels are established.</w:t>
            </w:r>
          </w:p>
          <w:p w:rsidR="0074241E" w:rsidRDefault="0074241E" w:rsidP="0096562B"/>
          <w:p w:rsidR="0074241E" w:rsidRPr="008B5FFA" w:rsidRDefault="00D47741" w:rsidP="0096562B">
            <w:pPr>
              <w:rPr>
                <w:color w:val="C0504D" w:themeColor="accent2"/>
              </w:rPr>
            </w:pPr>
            <w:r w:rsidRPr="008B5FFA">
              <w:rPr>
                <w:color w:val="C0504D" w:themeColor="accent2"/>
              </w:rPr>
              <w:t>Information from CMS</w:t>
            </w:r>
            <w:r w:rsidR="0074241E" w:rsidRPr="008B5FFA">
              <w:rPr>
                <w:color w:val="C0504D" w:themeColor="accent2"/>
              </w:rPr>
              <w:t xml:space="preserve"> </w:t>
            </w:r>
            <w:r w:rsidRPr="008B5FFA">
              <w:rPr>
                <w:color w:val="C0504D" w:themeColor="accent2"/>
              </w:rPr>
              <w:t>–</w:t>
            </w:r>
            <w:r w:rsidR="0074241E" w:rsidRPr="008B5FFA">
              <w:rPr>
                <w:color w:val="C0504D" w:themeColor="accent2"/>
              </w:rPr>
              <w:t xml:space="preserve"> Yes</w:t>
            </w:r>
            <w:r w:rsidRPr="008B5FFA">
              <w:rPr>
                <w:color w:val="C0504D" w:themeColor="accent2"/>
              </w:rPr>
              <w:t xml:space="preserve">, </w:t>
            </w:r>
            <w:r w:rsidR="0096562B" w:rsidRPr="008B5FFA">
              <w:rPr>
                <w:color w:val="C0504D" w:themeColor="accent2"/>
              </w:rPr>
              <w:t>providers can change the Cat 3 outcome as part of a plan modifica</w:t>
            </w:r>
            <w:r w:rsidRPr="008B5FFA">
              <w:rPr>
                <w:color w:val="C0504D" w:themeColor="accent2"/>
              </w:rPr>
              <w:t xml:space="preserve">tion.  CMS </w:t>
            </w:r>
            <w:r w:rsidR="0096562B" w:rsidRPr="008B5FFA">
              <w:rPr>
                <w:color w:val="C0504D" w:themeColor="accent2"/>
              </w:rPr>
              <w:t xml:space="preserve">would like them to change the outcome if it turns out that they are a high performer on the measure.  </w:t>
            </w:r>
          </w:p>
          <w:p w:rsidR="0074241E" w:rsidRPr="008B5FFA" w:rsidRDefault="0074241E" w:rsidP="0096562B">
            <w:pPr>
              <w:rPr>
                <w:color w:val="C0504D" w:themeColor="accent2"/>
              </w:rPr>
            </w:pPr>
          </w:p>
          <w:p w:rsidR="0096562B" w:rsidRPr="008B5FFA" w:rsidRDefault="0074241E" w:rsidP="0096562B">
            <w:pPr>
              <w:rPr>
                <w:color w:val="C0504D" w:themeColor="accent2"/>
              </w:rPr>
            </w:pPr>
            <w:r w:rsidRPr="008B5FFA">
              <w:rPr>
                <w:color w:val="C0504D" w:themeColor="accent2"/>
              </w:rPr>
              <w:t>Note: HHSC is developing a timeline specific to Category 3 and will include this process in the planning.</w:t>
            </w:r>
          </w:p>
          <w:p w:rsidR="0096562B" w:rsidRDefault="0096562B" w:rsidP="0096562B">
            <w:r>
              <w:t> </w:t>
            </w:r>
          </w:p>
          <w:p w:rsidR="0096562B" w:rsidRDefault="0096562B" w:rsidP="0096562B">
            <w:r>
              <w:t>--Regarding the Cat 4 funding as a % of total DSRIP funding, do you think that CMS will want to reduce Cat 4 back down to no more than 10% (or 15% if doing the extra domain) once Cat 1 and 2 project values are settled?</w:t>
            </w:r>
          </w:p>
          <w:p w:rsidR="00D47741" w:rsidRDefault="00D47741" w:rsidP="0096562B">
            <w:pPr>
              <w:rPr>
                <w:color w:val="1F497D"/>
              </w:rPr>
            </w:pPr>
          </w:p>
          <w:p w:rsidR="0096562B" w:rsidRPr="008B5FFA" w:rsidRDefault="008B5FFA" w:rsidP="0096562B">
            <w:pPr>
              <w:rPr>
                <w:color w:val="C0504D" w:themeColor="accent2"/>
              </w:rPr>
            </w:pPr>
            <w:r w:rsidRPr="008B5FFA">
              <w:rPr>
                <w:color w:val="C0504D" w:themeColor="accent2"/>
              </w:rPr>
              <w:t xml:space="preserve">Information from CMS: CMS has concern </w:t>
            </w:r>
            <w:r w:rsidR="0096562B" w:rsidRPr="008B5FFA">
              <w:rPr>
                <w:color w:val="C0504D" w:themeColor="accent2"/>
              </w:rPr>
              <w:t>about providers whose Cat 4 DSRIP is more than 15% of their total DSRIP after value adjustments, but if it is feasible, we would like for providers to be consistent with the PFM percentages.</w:t>
            </w:r>
          </w:p>
          <w:p w:rsidR="0096562B" w:rsidRDefault="0096562B" w:rsidP="0096562B">
            <w:r>
              <w:t> </w:t>
            </w:r>
          </w:p>
          <w:p w:rsidR="008B5FFA" w:rsidRDefault="0096562B" w:rsidP="0096562B">
            <w:r>
              <w:t>--With the staged approval process, and the chance that project values for DY4-5 could be less than for DY2-3 based on the review later this summer, what happens if a provider gets initial approval, begins the project, but then decides not to continue it for DY4-5 (or DY3-5) based on the September 1 valuation review?</w:t>
            </w:r>
          </w:p>
          <w:p w:rsidR="008B5FFA" w:rsidRPr="008B5FFA" w:rsidRDefault="008B5FFA" w:rsidP="0096562B"/>
          <w:p w:rsidR="0096562B" w:rsidRPr="008B5FFA" w:rsidRDefault="008B5FFA" w:rsidP="0096562B">
            <w:pPr>
              <w:rPr>
                <w:color w:val="C0504D" w:themeColor="accent2"/>
              </w:rPr>
            </w:pPr>
            <w:r w:rsidRPr="008B5FFA">
              <w:rPr>
                <w:color w:val="C0504D" w:themeColor="accent2"/>
              </w:rPr>
              <w:t>Information from CMS: CMS and HHSC will work together on valuation issues that projects may be at risk to continue with lower valuation. CMS has indicated that</w:t>
            </w:r>
            <w:proofErr w:type="gramStart"/>
            <w:r w:rsidRPr="008B5FFA">
              <w:rPr>
                <w:color w:val="C0504D" w:themeColor="accent2"/>
              </w:rPr>
              <w:t>  funds</w:t>
            </w:r>
            <w:proofErr w:type="gramEnd"/>
            <w:r w:rsidRPr="008B5FFA">
              <w:rPr>
                <w:color w:val="C0504D" w:themeColor="accent2"/>
              </w:rPr>
              <w:t xml:space="preserve"> for a project that is discontinued at this stage</w:t>
            </w:r>
            <w:r w:rsidR="0096562B" w:rsidRPr="008B5FFA">
              <w:rPr>
                <w:color w:val="C0504D" w:themeColor="accent2"/>
              </w:rPr>
              <w:t xml:space="preserve"> should not be available for reallocation to other DSRIP projects. </w:t>
            </w:r>
          </w:p>
          <w:p w:rsidR="00C8455D" w:rsidRPr="002C5676" w:rsidRDefault="00C8455D" w:rsidP="00ED5DEB">
            <w:pPr>
              <w:pStyle w:val="ListParagraph"/>
              <w:rPr>
                <w:rFonts w:asciiTheme="minorHAnsi" w:hAnsiTheme="minorHAnsi"/>
                <w:sz w:val="22"/>
              </w:rPr>
            </w:pPr>
          </w:p>
        </w:tc>
      </w:tr>
    </w:tbl>
    <w:p w:rsidR="00191060" w:rsidRPr="002C5676" w:rsidRDefault="00191060" w:rsidP="0059762D">
      <w:pPr>
        <w:rPr>
          <w:rFonts w:ascii="Calibri" w:hAnsi="Calibri"/>
          <w:i/>
          <w:sz w:val="22"/>
          <w:szCs w:val="22"/>
        </w:rPr>
      </w:pPr>
      <w:r w:rsidRPr="002C5676">
        <w:rPr>
          <w:rFonts w:ascii="Calibri" w:hAnsi="Calibri"/>
          <w:i/>
          <w:sz w:val="22"/>
          <w:szCs w:val="22"/>
        </w:rPr>
        <w:lastRenderedPageBreak/>
        <w:t xml:space="preserve">For waiver questions, email waiver staff:  </w:t>
      </w:r>
      <w:hyperlink r:id="rId12" w:history="1">
        <w:r w:rsidRPr="002C5676">
          <w:rPr>
            <w:rStyle w:val="Hyperlink"/>
            <w:rFonts w:ascii="Calibri" w:hAnsi="Calibri"/>
            <w:i/>
            <w:color w:val="auto"/>
            <w:sz w:val="22"/>
            <w:szCs w:val="22"/>
          </w:rPr>
          <w:t>TXHealthcareTransformation@hhsc.state.tx.us</w:t>
        </w:r>
      </w:hyperlink>
      <w:r w:rsidRPr="002C5676">
        <w:rPr>
          <w:rFonts w:ascii="Calibri" w:hAnsi="Calibri"/>
          <w:i/>
          <w:sz w:val="22"/>
          <w:szCs w:val="22"/>
        </w:rPr>
        <w:t xml:space="preserve">.  </w:t>
      </w:r>
    </w:p>
    <w:p w:rsidR="00191060" w:rsidRPr="00F9794E" w:rsidRDefault="00191060">
      <w:pPr>
        <w:rPr>
          <w:rFonts w:ascii="Calibri" w:hAnsi="Calibri"/>
          <w:i/>
          <w:sz w:val="22"/>
          <w:szCs w:val="22"/>
        </w:rPr>
      </w:pPr>
      <w:r w:rsidRPr="002C5676">
        <w:rPr>
          <w:rFonts w:ascii="Calibri" w:hAnsi="Calibri"/>
          <w:i/>
          <w:sz w:val="22"/>
          <w:szCs w:val="22"/>
          <w:u w:val="single"/>
        </w:rPr>
        <w:t>Include “Anchor:” followed by the subject in the subject line of your email so staff can identify your request.</w:t>
      </w:r>
      <w:r w:rsidRPr="00F9794E">
        <w:rPr>
          <w:rFonts w:ascii="Calibri" w:hAnsi="Calibri"/>
          <w:i/>
          <w:sz w:val="22"/>
          <w:szCs w:val="22"/>
          <w:u w:val="single"/>
        </w:rPr>
        <w:t xml:space="preserve"> </w:t>
      </w:r>
    </w:p>
    <w:sectPr w:rsidR="00191060" w:rsidRPr="00F9794E" w:rsidSect="00B04E11">
      <w:type w:val="continuous"/>
      <w:pgSz w:w="12240" w:h="15840"/>
      <w:pgMar w:top="360" w:right="108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7A" w:rsidRDefault="00FE2C7A">
      <w:r>
        <w:separator/>
      </w:r>
    </w:p>
  </w:endnote>
  <w:endnote w:type="continuationSeparator" w:id="0">
    <w:p w:rsidR="00FE2C7A" w:rsidRDefault="00FE2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7A" w:rsidRDefault="00FE2C7A">
      <w:r>
        <w:separator/>
      </w:r>
    </w:p>
  </w:footnote>
  <w:footnote w:type="continuationSeparator" w:id="0">
    <w:p w:rsidR="00FE2C7A" w:rsidRDefault="00FE2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7A" w:rsidRPr="00B00C71" w:rsidRDefault="00FE2C7A"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1F24EFC"/>
    <w:multiLevelType w:val="hybridMultilevel"/>
    <w:tmpl w:val="9AA6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2DCE"/>
    <w:multiLevelType w:val="hybridMultilevel"/>
    <w:tmpl w:val="CEC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546D5"/>
    <w:multiLevelType w:val="hybridMultilevel"/>
    <w:tmpl w:val="2242B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BA348C"/>
    <w:multiLevelType w:val="hybridMultilevel"/>
    <w:tmpl w:val="4FBEAB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D412D2"/>
    <w:multiLevelType w:val="hybridMultilevel"/>
    <w:tmpl w:val="824E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B2785"/>
    <w:multiLevelType w:val="hybridMultilevel"/>
    <w:tmpl w:val="8DA45C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F1406D"/>
    <w:multiLevelType w:val="hybridMultilevel"/>
    <w:tmpl w:val="A08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5455E"/>
    <w:multiLevelType w:val="hybridMultilevel"/>
    <w:tmpl w:val="AF5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E2B83"/>
    <w:multiLevelType w:val="hybridMultilevel"/>
    <w:tmpl w:val="04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1">
    <w:nsid w:val="447D2282"/>
    <w:multiLevelType w:val="hybridMultilevel"/>
    <w:tmpl w:val="71146F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9411686"/>
    <w:multiLevelType w:val="hybridMultilevel"/>
    <w:tmpl w:val="A254E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D421F63"/>
    <w:multiLevelType w:val="hybridMultilevel"/>
    <w:tmpl w:val="C914B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52C02"/>
    <w:multiLevelType w:val="hybridMultilevel"/>
    <w:tmpl w:val="05107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5B309A7"/>
    <w:multiLevelType w:val="hybridMultilevel"/>
    <w:tmpl w:val="FE0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446E1"/>
    <w:multiLevelType w:val="hybridMultilevel"/>
    <w:tmpl w:val="DD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26615"/>
    <w:multiLevelType w:val="hybridMultilevel"/>
    <w:tmpl w:val="12A8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62B8E"/>
    <w:multiLevelType w:val="hybridMultilevel"/>
    <w:tmpl w:val="2FA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3648A"/>
    <w:multiLevelType w:val="hybridMultilevel"/>
    <w:tmpl w:val="A558D0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4B3315"/>
    <w:multiLevelType w:val="hybridMultilevel"/>
    <w:tmpl w:val="FA78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96893"/>
    <w:multiLevelType w:val="hybridMultilevel"/>
    <w:tmpl w:val="EBC21C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23">
    <w:nsid w:val="7B6942E5"/>
    <w:multiLevelType w:val="hybridMultilevel"/>
    <w:tmpl w:val="1DC0A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2"/>
  </w:num>
  <w:num w:numId="3">
    <w:abstractNumId w:val="10"/>
  </w:num>
  <w:num w:numId="4">
    <w:abstractNumId w:val="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2"/>
  </w:num>
  <w:num w:numId="17">
    <w:abstractNumId w:val="4"/>
  </w:num>
  <w:num w:numId="18">
    <w:abstractNumId w:val="13"/>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1"/>
  </w:num>
  <w:num w:numId="24">
    <w:abstractNumId w:val="3"/>
  </w:num>
  <w:num w:numId="25">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232083"/>
    <w:rsid w:val="000014BE"/>
    <w:rsid w:val="00001B89"/>
    <w:rsid w:val="00002038"/>
    <w:rsid w:val="000040A6"/>
    <w:rsid w:val="00011761"/>
    <w:rsid w:val="000126BA"/>
    <w:rsid w:val="0001270A"/>
    <w:rsid w:val="00015182"/>
    <w:rsid w:val="00020EC9"/>
    <w:rsid w:val="00021251"/>
    <w:rsid w:val="0002305D"/>
    <w:rsid w:val="000231CB"/>
    <w:rsid w:val="00023B82"/>
    <w:rsid w:val="00024145"/>
    <w:rsid w:val="000272ED"/>
    <w:rsid w:val="00027345"/>
    <w:rsid w:val="000301A8"/>
    <w:rsid w:val="00030375"/>
    <w:rsid w:val="00032EF4"/>
    <w:rsid w:val="0003441F"/>
    <w:rsid w:val="00034540"/>
    <w:rsid w:val="0003600A"/>
    <w:rsid w:val="000440DA"/>
    <w:rsid w:val="0004464B"/>
    <w:rsid w:val="00044836"/>
    <w:rsid w:val="00046130"/>
    <w:rsid w:val="0004647B"/>
    <w:rsid w:val="000465A2"/>
    <w:rsid w:val="000520F7"/>
    <w:rsid w:val="00055E65"/>
    <w:rsid w:val="00056D71"/>
    <w:rsid w:val="00060CE0"/>
    <w:rsid w:val="00065CC4"/>
    <w:rsid w:val="0006722B"/>
    <w:rsid w:val="00067B00"/>
    <w:rsid w:val="00074F66"/>
    <w:rsid w:val="00082E78"/>
    <w:rsid w:val="000845CD"/>
    <w:rsid w:val="000A005B"/>
    <w:rsid w:val="000A4948"/>
    <w:rsid w:val="000A7D69"/>
    <w:rsid w:val="000B4DF7"/>
    <w:rsid w:val="000B5BB7"/>
    <w:rsid w:val="000B5DD0"/>
    <w:rsid w:val="000B725D"/>
    <w:rsid w:val="000B7E80"/>
    <w:rsid w:val="000C6052"/>
    <w:rsid w:val="000C685E"/>
    <w:rsid w:val="000C776B"/>
    <w:rsid w:val="000D77C8"/>
    <w:rsid w:val="000E180D"/>
    <w:rsid w:val="000E1B02"/>
    <w:rsid w:val="000E2E21"/>
    <w:rsid w:val="000F0964"/>
    <w:rsid w:val="00107A99"/>
    <w:rsid w:val="00115243"/>
    <w:rsid w:val="0011680C"/>
    <w:rsid w:val="0012502E"/>
    <w:rsid w:val="00125CD1"/>
    <w:rsid w:val="00125D67"/>
    <w:rsid w:val="00132013"/>
    <w:rsid w:val="00134532"/>
    <w:rsid w:val="00134BAB"/>
    <w:rsid w:val="0014437D"/>
    <w:rsid w:val="0014558F"/>
    <w:rsid w:val="00145C7E"/>
    <w:rsid w:val="00146508"/>
    <w:rsid w:val="0014723C"/>
    <w:rsid w:val="00151F44"/>
    <w:rsid w:val="00153BC5"/>
    <w:rsid w:val="00154064"/>
    <w:rsid w:val="00155E1D"/>
    <w:rsid w:val="00157B5E"/>
    <w:rsid w:val="00167332"/>
    <w:rsid w:val="00170D0C"/>
    <w:rsid w:val="00171C6F"/>
    <w:rsid w:val="00174FD4"/>
    <w:rsid w:val="00176BBA"/>
    <w:rsid w:val="00177EBD"/>
    <w:rsid w:val="001809BB"/>
    <w:rsid w:val="00182B57"/>
    <w:rsid w:val="00183537"/>
    <w:rsid w:val="00183E24"/>
    <w:rsid w:val="001851A0"/>
    <w:rsid w:val="001851BA"/>
    <w:rsid w:val="00185CD0"/>
    <w:rsid w:val="00191060"/>
    <w:rsid w:val="00191A03"/>
    <w:rsid w:val="00191B3A"/>
    <w:rsid w:val="00192D01"/>
    <w:rsid w:val="00194118"/>
    <w:rsid w:val="00196FB6"/>
    <w:rsid w:val="00197A5C"/>
    <w:rsid w:val="001A15D6"/>
    <w:rsid w:val="001A39D2"/>
    <w:rsid w:val="001B12F6"/>
    <w:rsid w:val="001B4AFB"/>
    <w:rsid w:val="001C162F"/>
    <w:rsid w:val="001C1F50"/>
    <w:rsid w:val="001C68B9"/>
    <w:rsid w:val="001D1A00"/>
    <w:rsid w:val="001D4022"/>
    <w:rsid w:val="001E04A0"/>
    <w:rsid w:val="001E267D"/>
    <w:rsid w:val="001F1F8B"/>
    <w:rsid w:val="001F7A0C"/>
    <w:rsid w:val="001F7E7A"/>
    <w:rsid w:val="002009F0"/>
    <w:rsid w:val="00201BE1"/>
    <w:rsid w:val="00202B6E"/>
    <w:rsid w:val="00203D0B"/>
    <w:rsid w:val="002066CB"/>
    <w:rsid w:val="00206751"/>
    <w:rsid w:val="00207651"/>
    <w:rsid w:val="002112B2"/>
    <w:rsid w:val="00211FB1"/>
    <w:rsid w:val="00212D19"/>
    <w:rsid w:val="00215301"/>
    <w:rsid w:val="00215FB1"/>
    <w:rsid w:val="00216D9E"/>
    <w:rsid w:val="0022226E"/>
    <w:rsid w:val="00222754"/>
    <w:rsid w:val="00222C26"/>
    <w:rsid w:val="002234C6"/>
    <w:rsid w:val="00227C02"/>
    <w:rsid w:val="00227F1D"/>
    <w:rsid w:val="0023041C"/>
    <w:rsid w:val="00232083"/>
    <w:rsid w:val="00233F64"/>
    <w:rsid w:val="00237906"/>
    <w:rsid w:val="00242799"/>
    <w:rsid w:val="002445F8"/>
    <w:rsid w:val="002462C9"/>
    <w:rsid w:val="0024774A"/>
    <w:rsid w:val="00252319"/>
    <w:rsid w:val="0025763A"/>
    <w:rsid w:val="00260C61"/>
    <w:rsid w:val="00261902"/>
    <w:rsid w:val="00263FCF"/>
    <w:rsid w:val="00267CDF"/>
    <w:rsid w:val="002700D1"/>
    <w:rsid w:val="00274FFF"/>
    <w:rsid w:val="0027620D"/>
    <w:rsid w:val="00277F15"/>
    <w:rsid w:val="00282343"/>
    <w:rsid w:val="00285CC4"/>
    <w:rsid w:val="002939E4"/>
    <w:rsid w:val="002966DB"/>
    <w:rsid w:val="002A0EBB"/>
    <w:rsid w:val="002A5B4E"/>
    <w:rsid w:val="002A6C2A"/>
    <w:rsid w:val="002A7D1C"/>
    <w:rsid w:val="002B3BE5"/>
    <w:rsid w:val="002B4BC3"/>
    <w:rsid w:val="002B4EEF"/>
    <w:rsid w:val="002B562F"/>
    <w:rsid w:val="002C2CC0"/>
    <w:rsid w:val="002C3348"/>
    <w:rsid w:val="002C5676"/>
    <w:rsid w:val="002C6D08"/>
    <w:rsid w:val="002D360A"/>
    <w:rsid w:val="002D40F2"/>
    <w:rsid w:val="002D4F18"/>
    <w:rsid w:val="002D65D7"/>
    <w:rsid w:val="002E0C29"/>
    <w:rsid w:val="002F399B"/>
    <w:rsid w:val="002F4948"/>
    <w:rsid w:val="002F54BD"/>
    <w:rsid w:val="00300949"/>
    <w:rsid w:val="00303F2D"/>
    <w:rsid w:val="00312067"/>
    <w:rsid w:val="00313E46"/>
    <w:rsid w:val="00314257"/>
    <w:rsid w:val="0032064E"/>
    <w:rsid w:val="0032074F"/>
    <w:rsid w:val="003235E6"/>
    <w:rsid w:val="0032361B"/>
    <w:rsid w:val="003245B1"/>
    <w:rsid w:val="00331401"/>
    <w:rsid w:val="00332D01"/>
    <w:rsid w:val="003340C3"/>
    <w:rsid w:val="003361A8"/>
    <w:rsid w:val="0034192A"/>
    <w:rsid w:val="00344F28"/>
    <w:rsid w:val="003454B3"/>
    <w:rsid w:val="00350E78"/>
    <w:rsid w:val="0035329B"/>
    <w:rsid w:val="0035589C"/>
    <w:rsid w:val="00360180"/>
    <w:rsid w:val="003606A9"/>
    <w:rsid w:val="003614AD"/>
    <w:rsid w:val="0036374E"/>
    <w:rsid w:val="0036412E"/>
    <w:rsid w:val="003652C3"/>
    <w:rsid w:val="003653EE"/>
    <w:rsid w:val="00367BB8"/>
    <w:rsid w:val="00370AA5"/>
    <w:rsid w:val="003711EE"/>
    <w:rsid w:val="00371338"/>
    <w:rsid w:val="00374710"/>
    <w:rsid w:val="00375410"/>
    <w:rsid w:val="00375CE6"/>
    <w:rsid w:val="00382C29"/>
    <w:rsid w:val="003832CB"/>
    <w:rsid w:val="00383FAE"/>
    <w:rsid w:val="00387349"/>
    <w:rsid w:val="0038762A"/>
    <w:rsid w:val="003918D8"/>
    <w:rsid w:val="00391B39"/>
    <w:rsid w:val="00391F1F"/>
    <w:rsid w:val="003929F9"/>
    <w:rsid w:val="0039329A"/>
    <w:rsid w:val="003950D8"/>
    <w:rsid w:val="0039536E"/>
    <w:rsid w:val="00395E14"/>
    <w:rsid w:val="003A304E"/>
    <w:rsid w:val="003A3EE7"/>
    <w:rsid w:val="003A5710"/>
    <w:rsid w:val="003A5FC3"/>
    <w:rsid w:val="003A73FC"/>
    <w:rsid w:val="003C09CF"/>
    <w:rsid w:val="003C497E"/>
    <w:rsid w:val="003C6E6F"/>
    <w:rsid w:val="003D054B"/>
    <w:rsid w:val="003D20DD"/>
    <w:rsid w:val="003D2408"/>
    <w:rsid w:val="003D6644"/>
    <w:rsid w:val="003D71E6"/>
    <w:rsid w:val="003E0711"/>
    <w:rsid w:val="003E57B8"/>
    <w:rsid w:val="003E685E"/>
    <w:rsid w:val="003F7565"/>
    <w:rsid w:val="003F7AAD"/>
    <w:rsid w:val="00400037"/>
    <w:rsid w:val="004001E2"/>
    <w:rsid w:val="004013BD"/>
    <w:rsid w:val="00402D53"/>
    <w:rsid w:val="00407A71"/>
    <w:rsid w:val="00414625"/>
    <w:rsid w:val="004159A1"/>
    <w:rsid w:val="00416B5F"/>
    <w:rsid w:val="00417B3B"/>
    <w:rsid w:val="00420BD5"/>
    <w:rsid w:val="00427D6D"/>
    <w:rsid w:val="0043158B"/>
    <w:rsid w:val="00437E81"/>
    <w:rsid w:val="00444E55"/>
    <w:rsid w:val="00452991"/>
    <w:rsid w:val="004534F7"/>
    <w:rsid w:val="00456AA4"/>
    <w:rsid w:val="00456BB3"/>
    <w:rsid w:val="00456E9D"/>
    <w:rsid w:val="00460AD7"/>
    <w:rsid w:val="00463686"/>
    <w:rsid w:val="0046411A"/>
    <w:rsid w:val="004660EA"/>
    <w:rsid w:val="004729E7"/>
    <w:rsid w:val="00474ACD"/>
    <w:rsid w:val="00475614"/>
    <w:rsid w:val="004770E1"/>
    <w:rsid w:val="00477B4A"/>
    <w:rsid w:val="004818AD"/>
    <w:rsid w:val="00481B23"/>
    <w:rsid w:val="00482279"/>
    <w:rsid w:val="00484AC3"/>
    <w:rsid w:val="00487096"/>
    <w:rsid w:val="00490A55"/>
    <w:rsid w:val="00495EE5"/>
    <w:rsid w:val="004A1B5F"/>
    <w:rsid w:val="004A1D35"/>
    <w:rsid w:val="004A374F"/>
    <w:rsid w:val="004B2868"/>
    <w:rsid w:val="004B3CE4"/>
    <w:rsid w:val="004B46F4"/>
    <w:rsid w:val="004C3AAC"/>
    <w:rsid w:val="004C58DC"/>
    <w:rsid w:val="004D2245"/>
    <w:rsid w:val="004D2A0E"/>
    <w:rsid w:val="004D56D2"/>
    <w:rsid w:val="004E43B9"/>
    <w:rsid w:val="004E4E2A"/>
    <w:rsid w:val="004E6975"/>
    <w:rsid w:val="004F3457"/>
    <w:rsid w:val="00503F82"/>
    <w:rsid w:val="005047E1"/>
    <w:rsid w:val="00511214"/>
    <w:rsid w:val="00512907"/>
    <w:rsid w:val="005142C3"/>
    <w:rsid w:val="00515A27"/>
    <w:rsid w:val="0051794F"/>
    <w:rsid w:val="00520324"/>
    <w:rsid w:val="0052114F"/>
    <w:rsid w:val="005221AD"/>
    <w:rsid w:val="00530CD4"/>
    <w:rsid w:val="00532380"/>
    <w:rsid w:val="00544C03"/>
    <w:rsid w:val="00553B03"/>
    <w:rsid w:val="005544CE"/>
    <w:rsid w:val="00554759"/>
    <w:rsid w:val="005662E7"/>
    <w:rsid w:val="0056784E"/>
    <w:rsid w:val="00575148"/>
    <w:rsid w:val="00575189"/>
    <w:rsid w:val="00585B28"/>
    <w:rsid w:val="00595F82"/>
    <w:rsid w:val="0059762D"/>
    <w:rsid w:val="005A2844"/>
    <w:rsid w:val="005A378D"/>
    <w:rsid w:val="005A7375"/>
    <w:rsid w:val="005B20F8"/>
    <w:rsid w:val="005B3DB4"/>
    <w:rsid w:val="005B7F53"/>
    <w:rsid w:val="005C3247"/>
    <w:rsid w:val="005C366C"/>
    <w:rsid w:val="005C5DB0"/>
    <w:rsid w:val="005D557E"/>
    <w:rsid w:val="005D6DEB"/>
    <w:rsid w:val="005E11C0"/>
    <w:rsid w:val="005E1D6C"/>
    <w:rsid w:val="005F1F61"/>
    <w:rsid w:val="005F4A77"/>
    <w:rsid w:val="005F4CA8"/>
    <w:rsid w:val="005F634E"/>
    <w:rsid w:val="005F68EC"/>
    <w:rsid w:val="005F6E4C"/>
    <w:rsid w:val="005F7774"/>
    <w:rsid w:val="006027CC"/>
    <w:rsid w:val="00607156"/>
    <w:rsid w:val="00607A76"/>
    <w:rsid w:val="00610703"/>
    <w:rsid w:val="00613FEC"/>
    <w:rsid w:val="00617A30"/>
    <w:rsid w:val="00620B87"/>
    <w:rsid w:val="00630058"/>
    <w:rsid w:val="006303B3"/>
    <w:rsid w:val="00632959"/>
    <w:rsid w:val="00632B79"/>
    <w:rsid w:val="00643400"/>
    <w:rsid w:val="0064733C"/>
    <w:rsid w:val="00647C91"/>
    <w:rsid w:val="00652808"/>
    <w:rsid w:val="0066104A"/>
    <w:rsid w:val="006615AA"/>
    <w:rsid w:val="0066219B"/>
    <w:rsid w:val="00663D5E"/>
    <w:rsid w:val="00670EFB"/>
    <w:rsid w:val="0067184B"/>
    <w:rsid w:val="006779B2"/>
    <w:rsid w:val="00683982"/>
    <w:rsid w:val="00683E33"/>
    <w:rsid w:val="00685315"/>
    <w:rsid w:val="00685AE1"/>
    <w:rsid w:val="0068783E"/>
    <w:rsid w:val="006909D6"/>
    <w:rsid w:val="006915FA"/>
    <w:rsid w:val="006925D9"/>
    <w:rsid w:val="0069571B"/>
    <w:rsid w:val="006958E0"/>
    <w:rsid w:val="006A29E2"/>
    <w:rsid w:val="006A32AA"/>
    <w:rsid w:val="006A3825"/>
    <w:rsid w:val="006A7580"/>
    <w:rsid w:val="006B0C12"/>
    <w:rsid w:val="006B3A44"/>
    <w:rsid w:val="006B68E6"/>
    <w:rsid w:val="006C01A8"/>
    <w:rsid w:val="006C39AA"/>
    <w:rsid w:val="006C5428"/>
    <w:rsid w:val="006C5986"/>
    <w:rsid w:val="006D0C4C"/>
    <w:rsid w:val="006E0F93"/>
    <w:rsid w:val="006E3BD1"/>
    <w:rsid w:val="006E3DBA"/>
    <w:rsid w:val="006E491A"/>
    <w:rsid w:val="006E5882"/>
    <w:rsid w:val="006E7A0B"/>
    <w:rsid w:val="006F169C"/>
    <w:rsid w:val="006F3C56"/>
    <w:rsid w:val="006F6AB8"/>
    <w:rsid w:val="007014AA"/>
    <w:rsid w:val="0070158F"/>
    <w:rsid w:val="007031BD"/>
    <w:rsid w:val="00706431"/>
    <w:rsid w:val="00713B68"/>
    <w:rsid w:val="00717B17"/>
    <w:rsid w:val="00720C71"/>
    <w:rsid w:val="0072432E"/>
    <w:rsid w:val="00727213"/>
    <w:rsid w:val="007305A4"/>
    <w:rsid w:val="00730A3B"/>
    <w:rsid w:val="0073129B"/>
    <w:rsid w:val="00732FC1"/>
    <w:rsid w:val="00735E24"/>
    <w:rsid w:val="007364BC"/>
    <w:rsid w:val="00742029"/>
    <w:rsid w:val="0074241E"/>
    <w:rsid w:val="0074561C"/>
    <w:rsid w:val="007470A4"/>
    <w:rsid w:val="00751601"/>
    <w:rsid w:val="00752BF6"/>
    <w:rsid w:val="007600F8"/>
    <w:rsid w:val="0076163D"/>
    <w:rsid w:val="00762084"/>
    <w:rsid w:val="00763130"/>
    <w:rsid w:val="007661D9"/>
    <w:rsid w:val="007673BA"/>
    <w:rsid w:val="0077421E"/>
    <w:rsid w:val="00774461"/>
    <w:rsid w:val="00774AAA"/>
    <w:rsid w:val="00775C11"/>
    <w:rsid w:val="007852A4"/>
    <w:rsid w:val="00786877"/>
    <w:rsid w:val="00787FAC"/>
    <w:rsid w:val="00797319"/>
    <w:rsid w:val="007A0D5A"/>
    <w:rsid w:val="007A189F"/>
    <w:rsid w:val="007A34C3"/>
    <w:rsid w:val="007A536B"/>
    <w:rsid w:val="007A5480"/>
    <w:rsid w:val="007A5843"/>
    <w:rsid w:val="007A6A00"/>
    <w:rsid w:val="007B43B9"/>
    <w:rsid w:val="007C0884"/>
    <w:rsid w:val="007C1810"/>
    <w:rsid w:val="007C4117"/>
    <w:rsid w:val="007C4E3D"/>
    <w:rsid w:val="007C645B"/>
    <w:rsid w:val="007D1D35"/>
    <w:rsid w:val="007D3E3A"/>
    <w:rsid w:val="007D56BB"/>
    <w:rsid w:val="007D7C22"/>
    <w:rsid w:val="007E2898"/>
    <w:rsid w:val="007F64F6"/>
    <w:rsid w:val="007F7604"/>
    <w:rsid w:val="008049BE"/>
    <w:rsid w:val="00810B31"/>
    <w:rsid w:val="00810F32"/>
    <w:rsid w:val="008156EB"/>
    <w:rsid w:val="0081572F"/>
    <w:rsid w:val="00815E76"/>
    <w:rsid w:val="00822893"/>
    <w:rsid w:val="00833D48"/>
    <w:rsid w:val="008351AB"/>
    <w:rsid w:val="008352D3"/>
    <w:rsid w:val="00842713"/>
    <w:rsid w:val="0084280D"/>
    <w:rsid w:val="00842D33"/>
    <w:rsid w:val="00847361"/>
    <w:rsid w:val="008519BA"/>
    <w:rsid w:val="00855B7E"/>
    <w:rsid w:val="0085726C"/>
    <w:rsid w:val="00861A4F"/>
    <w:rsid w:val="008624BD"/>
    <w:rsid w:val="008734F7"/>
    <w:rsid w:val="00873B78"/>
    <w:rsid w:val="00874B96"/>
    <w:rsid w:val="0087552D"/>
    <w:rsid w:val="008778DF"/>
    <w:rsid w:val="00880C14"/>
    <w:rsid w:val="008870C6"/>
    <w:rsid w:val="00892201"/>
    <w:rsid w:val="00893992"/>
    <w:rsid w:val="00895748"/>
    <w:rsid w:val="008A3F03"/>
    <w:rsid w:val="008A4515"/>
    <w:rsid w:val="008A4E0F"/>
    <w:rsid w:val="008A539A"/>
    <w:rsid w:val="008B2E21"/>
    <w:rsid w:val="008B4172"/>
    <w:rsid w:val="008B5FFA"/>
    <w:rsid w:val="008B6E92"/>
    <w:rsid w:val="008B70DD"/>
    <w:rsid w:val="008B73B2"/>
    <w:rsid w:val="008C151B"/>
    <w:rsid w:val="008C5455"/>
    <w:rsid w:val="008C635E"/>
    <w:rsid w:val="008C7423"/>
    <w:rsid w:val="008E1B13"/>
    <w:rsid w:val="008E1C43"/>
    <w:rsid w:val="008E572C"/>
    <w:rsid w:val="008E5CA2"/>
    <w:rsid w:val="008E6BD9"/>
    <w:rsid w:val="008E78D4"/>
    <w:rsid w:val="008F1A11"/>
    <w:rsid w:val="008F1A5E"/>
    <w:rsid w:val="008F5076"/>
    <w:rsid w:val="008F5324"/>
    <w:rsid w:val="008F6565"/>
    <w:rsid w:val="00902BAC"/>
    <w:rsid w:val="00902F23"/>
    <w:rsid w:val="00903A94"/>
    <w:rsid w:val="00904FF4"/>
    <w:rsid w:val="00906A2F"/>
    <w:rsid w:val="00906D4D"/>
    <w:rsid w:val="00910677"/>
    <w:rsid w:val="00912D24"/>
    <w:rsid w:val="00913E3A"/>
    <w:rsid w:val="0091406A"/>
    <w:rsid w:val="00916BB4"/>
    <w:rsid w:val="00917487"/>
    <w:rsid w:val="0092070B"/>
    <w:rsid w:val="00924BAA"/>
    <w:rsid w:val="0092568F"/>
    <w:rsid w:val="009258A1"/>
    <w:rsid w:val="0092624D"/>
    <w:rsid w:val="00930ED0"/>
    <w:rsid w:val="00932BBE"/>
    <w:rsid w:val="00935DE1"/>
    <w:rsid w:val="00940CEB"/>
    <w:rsid w:val="00940D35"/>
    <w:rsid w:val="0094140A"/>
    <w:rsid w:val="009439D0"/>
    <w:rsid w:val="00945AD8"/>
    <w:rsid w:val="0095027D"/>
    <w:rsid w:val="00963841"/>
    <w:rsid w:val="0096562B"/>
    <w:rsid w:val="00971838"/>
    <w:rsid w:val="009718DC"/>
    <w:rsid w:val="00974AD0"/>
    <w:rsid w:val="00980347"/>
    <w:rsid w:val="00982396"/>
    <w:rsid w:val="00983999"/>
    <w:rsid w:val="0098792C"/>
    <w:rsid w:val="00990CB9"/>
    <w:rsid w:val="00992D97"/>
    <w:rsid w:val="00994BEB"/>
    <w:rsid w:val="00995D32"/>
    <w:rsid w:val="00995E93"/>
    <w:rsid w:val="009A189E"/>
    <w:rsid w:val="009A298E"/>
    <w:rsid w:val="009B002B"/>
    <w:rsid w:val="009C15DE"/>
    <w:rsid w:val="009C4C65"/>
    <w:rsid w:val="009D4717"/>
    <w:rsid w:val="009D4F48"/>
    <w:rsid w:val="009D60B5"/>
    <w:rsid w:val="009E0D5D"/>
    <w:rsid w:val="009E0EF3"/>
    <w:rsid w:val="009E79DF"/>
    <w:rsid w:val="009F18EC"/>
    <w:rsid w:val="009F7F9A"/>
    <w:rsid w:val="00A00305"/>
    <w:rsid w:val="00A00D20"/>
    <w:rsid w:val="00A076B3"/>
    <w:rsid w:val="00A21C98"/>
    <w:rsid w:val="00A229F4"/>
    <w:rsid w:val="00A34F75"/>
    <w:rsid w:val="00A35C09"/>
    <w:rsid w:val="00A36870"/>
    <w:rsid w:val="00A42B44"/>
    <w:rsid w:val="00A4598A"/>
    <w:rsid w:val="00A47285"/>
    <w:rsid w:val="00A47943"/>
    <w:rsid w:val="00A50449"/>
    <w:rsid w:val="00A50DA9"/>
    <w:rsid w:val="00A51191"/>
    <w:rsid w:val="00A51C13"/>
    <w:rsid w:val="00A56301"/>
    <w:rsid w:val="00A60358"/>
    <w:rsid w:val="00A60BD9"/>
    <w:rsid w:val="00A6313F"/>
    <w:rsid w:val="00A66860"/>
    <w:rsid w:val="00A66E48"/>
    <w:rsid w:val="00A674A5"/>
    <w:rsid w:val="00A6789C"/>
    <w:rsid w:val="00A75EBE"/>
    <w:rsid w:val="00A8369D"/>
    <w:rsid w:val="00A84017"/>
    <w:rsid w:val="00A85FD4"/>
    <w:rsid w:val="00A8690B"/>
    <w:rsid w:val="00A9073F"/>
    <w:rsid w:val="00A92814"/>
    <w:rsid w:val="00A93E56"/>
    <w:rsid w:val="00A96205"/>
    <w:rsid w:val="00A97131"/>
    <w:rsid w:val="00AA1C40"/>
    <w:rsid w:val="00AA2D18"/>
    <w:rsid w:val="00AA3661"/>
    <w:rsid w:val="00AA638E"/>
    <w:rsid w:val="00AA75DA"/>
    <w:rsid w:val="00AA7ECC"/>
    <w:rsid w:val="00AB0B5F"/>
    <w:rsid w:val="00AC3EF7"/>
    <w:rsid w:val="00AC527B"/>
    <w:rsid w:val="00AC6F23"/>
    <w:rsid w:val="00AD077B"/>
    <w:rsid w:val="00AD14C9"/>
    <w:rsid w:val="00AD1E2A"/>
    <w:rsid w:val="00AD26F3"/>
    <w:rsid w:val="00AD3A10"/>
    <w:rsid w:val="00AD4CCB"/>
    <w:rsid w:val="00AD4FA9"/>
    <w:rsid w:val="00AE30E1"/>
    <w:rsid w:val="00AE4AE5"/>
    <w:rsid w:val="00AE6DAD"/>
    <w:rsid w:val="00AF4449"/>
    <w:rsid w:val="00AF4D98"/>
    <w:rsid w:val="00B00C71"/>
    <w:rsid w:val="00B019D0"/>
    <w:rsid w:val="00B02383"/>
    <w:rsid w:val="00B024FC"/>
    <w:rsid w:val="00B04E11"/>
    <w:rsid w:val="00B056EC"/>
    <w:rsid w:val="00B1229F"/>
    <w:rsid w:val="00B1542E"/>
    <w:rsid w:val="00B167AC"/>
    <w:rsid w:val="00B20783"/>
    <w:rsid w:val="00B263B1"/>
    <w:rsid w:val="00B276B2"/>
    <w:rsid w:val="00B37E7B"/>
    <w:rsid w:val="00B40F7A"/>
    <w:rsid w:val="00B4163B"/>
    <w:rsid w:val="00B43DBA"/>
    <w:rsid w:val="00B4407A"/>
    <w:rsid w:val="00B450EE"/>
    <w:rsid w:val="00B46621"/>
    <w:rsid w:val="00B467CE"/>
    <w:rsid w:val="00B46ABF"/>
    <w:rsid w:val="00B5054D"/>
    <w:rsid w:val="00B50AB1"/>
    <w:rsid w:val="00B51D59"/>
    <w:rsid w:val="00B563DC"/>
    <w:rsid w:val="00B5668B"/>
    <w:rsid w:val="00B61C4B"/>
    <w:rsid w:val="00B64B81"/>
    <w:rsid w:val="00B65E5E"/>
    <w:rsid w:val="00B814B0"/>
    <w:rsid w:val="00B82CE9"/>
    <w:rsid w:val="00B90B68"/>
    <w:rsid w:val="00B91269"/>
    <w:rsid w:val="00B93FA8"/>
    <w:rsid w:val="00B97632"/>
    <w:rsid w:val="00BA07EF"/>
    <w:rsid w:val="00BA18A7"/>
    <w:rsid w:val="00BA2F21"/>
    <w:rsid w:val="00BA380A"/>
    <w:rsid w:val="00BA7890"/>
    <w:rsid w:val="00BB0B95"/>
    <w:rsid w:val="00BB1525"/>
    <w:rsid w:val="00BB59DC"/>
    <w:rsid w:val="00BB5D02"/>
    <w:rsid w:val="00BC03EF"/>
    <w:rsid w:val="00BC7480"/>
    <w:rsid w:val="00BC79FB"/>
    <w:rsid w:val="00BD061A"/>
    <w:rsid w:val="00BD0A2A"/>
    <w:rsid w:val="00BD1180"/>
    <w:rsid w:val="00BD120A"/>
    <w:rsid w:val="00BE2F78"/>
    <w:rsid w:val="00BE6893"/>
    <w:rsid w:val="00BE7355"/>
    <w:rsid w:val="00BE7949"/>
    <w:rsid w:val="00BF0648"/>
    <w:rsid w:val="00BF3D3A"/>
    <w:rsid w:val="00C02920"/>
    <w:rsid w:val="00C06439"/>
    <w:rsid w:val="00C1055E"/>
    <w:rsid w:val="00C10BC1"/>
    <w:rsid w:val="00C150A0"/>
    <w:rsid w:val="00C155C4"/>
    <w:rsid w:val="00C20A25"/>
    <w:rsid w:val="00C20B33"/>
    <w:rsid w:val="00C21A5B"/>
    <w:rsid w:val="00C30488"/>
    <w:rsid w:val="00C31008"/>
    <w:rsid w:val="00C31CD7"/>
    <w:rsid w:val="00C32932"/>
    <w:rsid w:val="00C3510E"/>
    <w:rsid w:val="00C3638B"/>
    <w:rsid w:val="00C43731"/>
    <w:rsid w:val="00C5272B"/>
    <w:rsid w:val="00C52FE7"/>
    <w:rsid w:val="00C55639"/>
    <w:rsid w:val="00C574B4"/>
    <w:rsid w:val="00C57C43"/>
    <w:rsid w:val="00C6287E"/>
    <w:rsid w:val="00C64A79"/>
    <w:rsid w:val="00C64ED0"/>
    <w:rsid w:val="00C67F1F"/>
    <w:rsid w:val="00C70CE8"/>
    <w:rsid w:val="00C71180"/>
    <w:rsid w:val="00C71759"/>
    <w:rsid w:val="00C75382"/>
    <w:rsid w:val="00C82562"/>
    <w:rsid w:val="00C82F43"/>
    <w:rsid w:val="00C8455D"/>
    <w:rsid w:val="00C92B59"/>
    <w:rsid w:val="00C94FAF"/>
    <w:rsid w:val="00C97585"/>
    <w:rsid w:val="00C97EE1"/>
    <w:rsid w:val="00CA45AF"/>
    <w:rsid w:val="00CA507E"/>
    <w:rsid w:val="00CA599F"/>
    <w:rsid w:val="00CA5DB0"/>
    <w:rsid w:val="00CB6FC7"/>
    <w:rsid w:val="00CC0008"/>
    <w:rsid w:val="00CC25DE"/>
    <w:rsid w:val="00CC2633"/>
    <w:rsid w:val="00CC48D6"/>
    <w:rsid w:val="00CC5917"/>
    <w:rsid w:val="00CD4130"/>
    <w:rsid w:val="00CD440E"/>
    <w:rsid w:val="00CD5EF4"/>
    <w:rsid w:val="00CE0399"/>
    <w:rsid w:val="00CE4F3E"/>
    <w:rsid w:val="00CF12D5"/>
    <w:rsid w:val="00CF16B3"/>
    <w:rsid w:val="00CF45C5"/>
    <w:rsid w:val="00CF6364"/>
    <w:rsid w:val="00D02CBD"/>
    <w:rsid w:val="00D0342C"/>
    <w:rsid w:val="00D078DF"/>
    <w:rsid w:val="00D13AA0"/>
    <w:rsid w:val="00D17B7C"/>
    <w:rsid w:val="00D254FA"/>
    <w:rsid w:val="00D268A5"/>
    <w:rsid w:val="00D30A60"/>
    <w:rsid w:val="00D35710"/>
    <w:rsid w:val="00D44820"/>
    <w:rsid w:val="00D44ACE"/>
    <w:rsid w:val="00D47407"/>
    <w:rsid w:val="00D47741"/>
    <w:rsid w:val="00D50071"/>
    <w:rsid w:val="00D55550"/>
    <w:rsid w:val="00D577F7"/>
    <w:rsid w:val="00D57F66"/>
    <w:rsid w:val="00D60C71"/>
    <w:rsid w:val="00D62528"/>
    <w:rsid w:val="00D63A7C"/>
    <w:rsid w:val="00D6402B"/>
    <w:rsid w:val="00D6564F"/>
    <w:rsid w:val="00D66350"/>
    <w:rsid w:val="00D733F6"/>
    <w:rsid w:val="00D75377"/>
    <w:rsid w:val="00D82FB3"/>
    <w:rsid w:val="00D83B53"/>
    <w:rsid w:val="00D868B9"/>
    <w:rsid w:val="00D86E17"/>
    <w:rsid w:val="00D9106B"/>
    <w:rsid w:val="00D92FFB"/>
    <w:rsid w:val="00D93291"/>
    <w:rsid w:val="00D93CAA"/>
    <w:rsid w:val="00D96777"/>
    <w:rsid w:val="00DA1283"/>
    <w:rsid w:val="00DA1B66"/>
    <w:rsid w:val="00DA2CA3"/>
    <w:rsid w:val="00DA41CC"/>
    <w:rsid w:val="00DA48CA"/>
    <w:rsid w:val="00DB2CD3"/>
    <w:rsid w:val="00DB4230"/>
    <w:rsid w:val="00DB4DBD"/>
    <w:rsid w:val="00DB5C17"/>
    <w:rsid w:val="00DB699E"/>
    <w:rsid w:val="00DD06AB"/>
    <w:rsid w:val="00DD1CEE"/>
    <w:rsid w:val="00DD2FF1"/>
    <w:rsid w:val="00DE5FBB"/>
    <w:rsid w:val="00DF4D95"/>
    <w:rsid w:val="00E00EDD"/>
    <w:rsid w:val="00E01525"/>
    <w:rsid w:val="00E01C84"/>
    <w:rsid w:val="00E030B1"/>
    <w:rsid w:val="00E042CF"/>
    <w:rsid w:val="00E04B06"/>
    <w:rsid w:val="00E06F7B"/>
    <w:rsid w:val="00E107CD"/>
    <w:rsid w:val="00E112EF"/>
    <w:rsid w:val="00E13581"/>
    <w:rsid w:val="00E21481"/>
    <w:rsid w:val="00E21843"/>
    <w:rsid w:val="00E22B93"/>
    <w:rsid w:val="00E259A7"/>
    <w:rsid w:val="00E300B2"/>
    <w:rsid w:val="00E31426"/>
    <w:rsid w:val="00E35D31"/>
    <w:rsid w:val="00E36B65"/>
    <w:rsid w:val="00E41324"/>
    <w:rsid w:val="00E441F5"/>
    <w:rsid w:val="00E45DCE"/>
    <w:rsid w:val="00E5398D"/>
    <w:rsid w:val="00E55B2E"/>
    <w:rsid w:val="00E567E0"/>
    <w:rsid w:val="00E574A6"/>
    <w:rsid w:val="00E600A2"/>
    <w:rsid w:val="00E6204C"/>
    <w:rsid w:val="00E62835"/>
    <w:rsid w:val="00E65B24"/>
    <w:rsid w:val="00E6699D"/>
    <w:rsid w:val="00E6784C"/>
    <w:rsid w:val="00E7243F"/>
    <w:rsid w:val="00E815FA"/>
    <w:rsid w:val="00E81690"/>
    <w:rsid w:val="00E81FCD"/>
    <w:rsid w:val="00E82AC2"/>
    <w:rsid w:val="00E83D5F"/>
    <w:rsid w:val="00E84231"/>
    <w:rsid w:val="00E8741A"/>
    <w:rsid w:val="00E878B9"/>
    <w:rsid w:val="00E90671"/>
    <w:rsid w:val="00E9246A"/>
    <w:rsid w:val="00E94851"/>
    <w:rsid w:val="00E95823"/>
    <w:rsid w:val="00E973F6"/>
    <w:rsid w:val="00EA37A5"/>
    <w:rsid w:val="00EA5897"/>
    <w:rsid w:val="00EA638C"/>
    <w:rsid w:val="00EA6779"/>
    <w:rsid w:val="00EA7688"/>
    <w:rsid w:val="00EB1650"/>
    <w:rsid w:val="00EB23D4"/>
    <w:rsid w:val="00EB2473"/>
    <w:rsid w:val="00EB2861"/>
    <w:rsid w:val="00EB39D1"/>
    <w:rsid w:val="00EC60E6"/>
    <w:rsid w:val="00EC79E3"/>
    <w:rsid w:val="00ED09C5"/>
    <w:rsid w:val="00ED2D74"/>
    <w:rsid w:val="00ED4D27"/>
    <w:rsid w:val="00ED5DEB"/>
    <w:rsid w:val="00ED5E3B"/>
    <w:rsid w:val="00EE2616"/>
    <w:rsid w:val="00EE4B05"/>
    <w:rsid w:val="00EE4B21"/>
    <w:rsid w:val="00EE795F"/>
    <w:rsid w:val="00EF4DF5"/>
    <w:rsid w:val="00EF7C7E"/>
    <w:rsid w:val="00F0167B"/>
    <w:rsid w:val="00F07A16"/>
    <w:rsid w:val="00F216D8"/>
    <w:rsid w:val="00F21A51"/>
    <w:rsid w:val="00F220F6"/>
    <w:rsid w:val="00F232A8"/>
    <w:rsid w:val="00F26758"/>
    <w:rsid w:val="00F27306"/>
    <w:rsid w:val="00F308AF"/>
    <w:rsid w:val="00F31704"/>
    <w:rsid w:val="00F32F02"/>
    <w:rsid w:val="00F43567"/>
    <w:rsid w:val="00F45F6D"/>
    <w:rsid w:val="00F51669"/>
    <w:rsid w:val="00F519F1"/>
    <w:rsid w:val="00F5327A"/>
    <w:rsid w:val="00F540D9"/>
    <w:rsid w:val="00F5452A"/>
    <w:rsid w:val="00F551FB"/>
    <w:rsid w:val="00F55E79"/>
    <w:rsid w:val="00F56AF6"/>
    <w:rsid w:val="00F62B25"/>
    <w:rsid w:val="00F669E4"/>
    <w:rsid w:val="00F722BF"/>
    <w:rsid w:val="00F76E5F"/>
    <w:rsid w:val="00F84C4E"/>
    <w:rsid w:val="00F861C9"/>
    <w:rsid w:val="00F87014"/>
    <w:rsid w:val="00F87AF3"/>
    <w:rsid w:val="00F90324"/>
    <w:rsid w:val="00F9673C"/>
    <w:rsid w:val="00F9794E"/>
    <w:rsid w:val="00FA1132"/>
    <w:rsid w:val="00FA23BA"/>
    <w:rsid w:val="00FA271B"/>
    <w:rsid w:val="00FA4551"/>
    <w:rsid w:val="00FB0C0C"/>
    <w:rsid w:val="00FB149A"/>
    <w:rsid w:val="00FB7213"/>
    <w:rsid w:val="00FB7528"/>
    <w:rsid w:val="00FC0CA0"/>
    <w:rsid w:val="00FC5636"/>
    <w:rsid w:val="00FC6952"/>
    <w:rsid w:val="00FC7E8D"/>
    <w:rsid w:val="00FD0D2C"/>
    <w:rsid w:val="00FD23FB"/>
    <w:rsid w:val="00FD38BA"/>
    <w:rsid w:val="00FE133E"/>
    <w:rsid w:val="00FE2C7A"/>
    <w:rsid w:val="00FE6450"/>
    <w:rsid w:val="00FF5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9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
    <w:name w:val="EmailStyle251"/>
    <w:aliases w:val="EmailStyle251"/>
    <w:basedOn w:val="DefaultParagraphFont"/>
    <w:uiPriority w:val="99"/>
    <w:semiHidden/>
    <w:personal/>
    <w:rsid w:val="00607A76"/>
    <w:rPr>
      <w:rFonts w:ascii="Arial" w:hAnsi="Arial" w:cs="Arial"/>
      <w:color w:val="auto"/>
      <w:sz w:val="20"/>
      <w:szCs w:val="20"/>
    </w:rPr>
  </w:style>
  <w:style w:type="character" w:customStyle="1" w:styleId="EmailStyle261">
    <w:name w:val="EmailStyle26"/>
    <w:aliases w:val="EmailStyle26"/>
    <w:basedOn w:val="DefaultParagraphFont"/>
    <w:uiPriority w:val="99"/>
    <w:semiHidden/>
    <w:personal/>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99"/>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b/>
      <w:bCs/>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XHealthcareTransformation@hhsc.state.tx.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c.state.tx.us/1115-RHP-Plans.shtml" TargetMode="External"/><Relationship Id="rId5" Type="http://schemas.openxmlformats.org/officeDocument/2006/relationships/webSettings" Target="webSettings.xml"/><Relationship Id="rId10" Type="http://schemas.openxmlformats.org/officeDocument/2006/relationships/hyperlink" Target="mailto:Rhonda.hites@hhsc.state.tx.us" TargetMode="External"/><Relationship Id="rId4" Type="http://schemas.openxmlformats.org/officeDocument/2006/relationships/settings" Target="settings.xml"/><Relationship Id="rId9" Type="http://schemas.openxmlformats.org/officeDocument/2006/relationships/hyperlink" Target="mailto:TXHealthcareTransformation@hhsc.state.tx.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414C-14C5-441B-A99A-1F1261F6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425</TotalTime>
  <Pages>5</Pages>
  <Words>2511</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jmelton</dc:creator>
  <cp:keywords/>
  <dc:description/>
  <cp:lastModifiedBy>akhalsa01</cp:lastModifiedBy>
  <cp:revision>16</cp:revision>
  <cp:lastPrinted>2013-05-15T20:04:00Z</cp:lastPrinted>
  <dcterms:created xsi:type="dcterms:W3CDTF">2013-05-15T15:47:00Z</dcterms:created>
  <dcterms:modified xsi:type="dcterms:W3CDTF">2013-05-17T21:51:00Z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