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footerReference w:type="default" r:id="rId10"/>
          <w:type w:val="continuous"/>
          <w:pgSz w:w="12240" w:h="15840"/>
          <w:pgMar w:top="360" w:right="1080" w:bottom="1080" w:left="1080" w:header="720" w:footer="720" w:gutter="0"/>
          <w:cols w:space="720"/>
          <w:docGrid w:linePitch="360"/>
        </w:sectPr>
      </w:pPr>
    </w:p>
    <w:p w:rsidR="00191060" w:rsidRPr="00902A96" w:rsidRDefault="00E65FBA" w:rsidP="00E7243F">
      <w:pPr>
        <w:pStyle w:val="Heading2"/>
        <w:rPr>
          <w:rFonts w:asciiTheme="minorHAnsi" w:hAnsiTheme="minorHAnsi" w:cstheme="minorHAnsi"/>
          <w:szCs w:val="22"/>
        </w:rPr>
      </w:pPr>
      <w:r>
        <w:rPr>
          <w:rFonts w:asciiTheme="minorHAnsi" w:hAnsiTheme="minorHAnsi" w:cstheme="minorHAnsi"/>
          <w:szCs w:val="22"/>
        </w:rPr>
        <w:lastRenderedPageBreak/>
        <w:t>July 10</w:t>
      </w:r>
      <w:r w:rsidR="005E1135">
        <w:rPr>
          <w:rFonts w:asciiTheme="minorHAnsi" w:hAnsiTheme="minorHAnsi" w:cstheme="minorHAnsi"/>
          <w:szCs w:val="22"/>
        </w:rPr>
        <w:t>, 2015</w:t>
      </w:r>
    </w:p>
    <w:p w:rsidR="00191060" w:rsidRPr="003E4595" w:rsidRDefault="00EC30F7" w:rsidP="00E7243F">
      <w:pPr>
        <w:pStyle w:val="Heading2"/>
        <w:rPr>
          <w:rFonts w:asciiTheme="minorHAnsi" w:hAnsiTheme="minorHAnsi" w:cstheme="minorHAnsi"/>
          <w:szCs w:val="22"/>
        </w:rPr>
      </w:pPr>
      <w:r>
        <w:rPr>
          <w:rFonts w:asciiTheme="minorHAnsi" w:hAnsiTheme="minorHAnsi" w:cstheme="minorHAnsi"/>
          <w:szCs w:val="22"/>
        </w:rPr>
        <w:t>1:30</w:t>
      </w:r>
      <w:r w:rsidR="00BD2FFD">
        <w:rPr>
          <w:rFonts w:asciiTheme="minorHAnsi" w:hAnsiTheme="minorHAnsi" w:cstheme="minorHAnsi"/>
          <w:szCs w:val="22"/>
        </w:rPr>
        <w:t xml:space="preserve"> - </w:t>
      </w:r>
      <w:r>
        <w:rPr>
          <w:rFonts w:asciiTheme="minorHAnsi" w:hAnsiTheme="minorHAnsi" w:cstheme="minorHAnsi"/>
          <w:szCs w:val="22"/>
        </w:rPr>
        <w:t>3:00</w:t>
      </w:r>
      <w:r w:rsidR="00BD2FFD">
        <w:rPr>
          <w:rFonts w:asciiTheme="minorHAnsi" w:hAnsiTheme="minorHAnsi" w:cstheme="minorHAnsi"/>
          <w:szCs w:val="22"/>
        </w:rPr>
        <w:t xml:space="preserve"> </w:t>
      </w:r>
      <w:r>
        <w:rPr>
          <w:rFonts w:asciiTheme="minorHAnsi" w:hAnsiTheme="minorHAnsi" w:cstheme="minorHAnsi"/>
          <w:szCs w:val="22"/>
        </w:rPr>
        <w:t>p</w:t>
      </w:r>
      <w:r w:rsidR="003C794F">
        <w:rPr>
          <w:rFonts w:asciiTheme="minorHAnsi" w:hAnsiTheme="minorHAnsi" w:cstheme="minorHAnsi"/>
          <w:szCs w:val="22"/>
        </w:rPr>
        <w:t xml:space="preserve">.m. </w:t>
      </w:r>
      <w:r w:rsidR="00BD2FFD">
        <w:rPr>
          <w:rFonts w:asciiTheme="minorHAnsi" w:hAnsiTheme="minorHAnsi" w:cstheme="minorHAnsi"/>
          <w:szCs w:val="22"/>
        </w:rPr>
        <w:t>CST</w:t>
      </w:r>
    </w:p>
    <w:p w:rsidR="00191060" w:rsidRPr="003E4595" w:rsidRDefault="00191060" w:rsidP="00B04E11">
      <w:pPr>
        <w:ind w:left="2160"/>
        <w:rPr>
          <w:rFonts w:asciiTheme="minorHAnsi" w:hAnsiTheme="minorHAnsi" w:cstheme="minorHAnsi"/>
          <w:b/>
          <w:sz w:val="22"/>
          <w:szCs w:val="22"/>
        </w:rPr>
      </w:pPr>
      <w:r w:rsidRPr="003E4595">
        <w:rPr>
          <w:rFonts w:asciiTheme="minorHAnsi" w:hAnsiTheme="minorHAnsi" w:cstheme="minorHAnsi"/>
          <w:b/>
          <w:sz w:val="22"/>
          <w:szCs w:val="22"/>
        </w:rPr>
        <w:lastRenderedPageBreak/>
        <w:t>Call-in:  877-226-9790</w:t>
      </w:r>
    </w:p>
    <w:p w:rsidR="00191060" w:rsidRPr="003E4595" w:rsidRDefault="00191060" w:rsidP="0039329A">
      <w:pPr>
        <w:ind w:left="2160"/>
        <w:rPr>
          <w:rFonts w:asciiTheme="minorHAnsi" w:hAnsiTheme="minorHAnsi" w:cstheme="minorHAnsi"/>
          <w:b/>
          <w:sz w:val="22"/>
          <w:szCs w:val="22"/>
        </w:rPr>
      </w:pPr>
      <w:r w:rsidRPr="003E4595">
        <w:rPr>
          <w:rFonts w:asciiTheme="minorHAnsi" w:hAnsiTheme="minorHAnsi" w:cstheme="minorHAnsi"/>
          <w:b/>
          <w:sz w:val="22"/>
          <w:szCs w:val="22"/>
        </w:rPr>
        <w:t>Access Code:  3702236</w:t>
      </w:r>
    </w:p>
    <w:p w:rsidR="00191060" w:rsidRPr="003E4595" w:rsidRDefault="00191060" w:rsidP="0039329A">
      <w:pPr>
        <w:ind w:left="2160"/>
        <w:rPr>
          <w:rFonts w:asciiTheme="minorHAnsi" w:hAnsiTheme="minorHAnsi" w:cstheme="minorHAnsi"/>
          <w:b/>
          <w:sz w:val="22"/>
          <w:szCs w:val="22"/>
        </w:rPr>
        <w:sectPr w:rsidR="00191060"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9E4FD0" w:rsidRDefault="004B4CF2" w:rsidP="007B00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Thank you for all of your continued work!</w:t>
            </w:r>
          </w:p>
          <w:p w:rsidR="00730F45" w:rsidRDefault="009E4FD0" w:rsidP="007B00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Please note that HHSC offices will be closed on Friday, July 17</w:t>
            </w:r>
            <w:r w:rsidRPr="009E4FD0">
              <w:rPr>
                <w:rFonts w:asciiTheme="minorHAnsi" w:hAnsiTheme="minorHAnsi" w:cstheme="minorHAnsi"/>
                <w:sz w:val="22"/>
                <w:szCs w:val="22"/>
                <w:vertAlign w:val="superscript"/>
              </w:rPr>
              <w:t>th</w:t>
            </w:r>
            <w:r>
              <w:rPr>
                <w:rFonts w:asciiTheme="minorHAnsi" w:hAnsiTheme="minorHAnsi" w:cstheme="minorHAnsi"/>
                <w:sz w:val="22"/>
                <w:szCs w:val="22"/>
              </w:rPr>
              <w:t xml:space="preserve"> and Friday, July 24</w:t>
            </w:r>
            <w:r w:rsidRPr="009E4FD0">
              <w:rPr>
                <w:rFonts w:asciiTheme="minorHAnsi" w:hAnsiTheme="minorHAnsi" w:cstheme="minorHAnsi"/>
                <w:sz w:val="22"/>
                <w:szCs w:val="22"/>
                <w:vertAlign w:val="superscript"/>
              </w:rPr>
              <w:t>th</w:t>
            </w:r>
            <w:r>
              <w:rPr>
                <w:rFonts w:asciiTheme="minorHAnsi" w:hAnsiTheme="minorHAnsi" w:cstheme="minorHAnsi"/>
                <w:sz w:val="22"/>
                <w:szCs w:val="22"/>
              </w:rPr>
              <w:t xml:space="preserve"> for electrical work.  We will be rescheduling the 7/24 Anchor call for Thursday, July 23</w:t>
            </w:r>
            <w:r w:rsidRPr="009E4FD0">
              <w:rPr>
                <w:rFonts w:asciiTheme="minorHAnsi" w:hAnsiTheme="minorHAnsi" w:cstheme="minorHAnsi"/>
                <w:sz w:val="22"/>
                <w:szCs w:val="22"/>
                <w:vertAlign w:val="superscript"/>
              </w:rPr>
              <w:t>rd</w:t>
            </w:r>
            <w:r>
              <w:rPr>
                <w:rFonts w:asciiTheme="minorHAnsi" w:hAnsiTheme="minorHAnsi" w:cstheme="minorHAnsi"/>
                <w:sz w:val="22"/>
                <w:szCs w:val="22"/>
              </w:rPr>
              <w:t xml:space="preserve">, 2:30 - 4:00 pm. </w:t>
            </w:r>
            <w:r w:rsidR="004B4CF2">
              <w:rPr>
                <w:rFonts w:asciiTheme="minorHAnsi" w:hAnsiTheme="minorHAnsi" w:cstheme="minorHAnsi"/>
                <w:sz w:val="22"/>
                <w:szCs w:val="22"/>
              </w:rPr>
              <w:t xml:space="preserve"> </w:t>
            </w:r>
          </w:p>
          <w:p w:rsidR="00522A16" w:rsidRPr="009E4FD0" w:rsidRDefault="00522A16" w:rsidP="007B00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Texas </w:t>
            </w:r>
            <w:proofErr w:type="gramStart"/>
            <w:r>
              <w:rPr>
                <w:rFonts w:asciiTheme="minorHAnsi" w:hAnsiTheme="minorHAnsi" w:cstheme="minorHAnsi"/>
                <w:sz w:val="22"/>
                <w:szCs w:val="22"/>
              </w:rPr>
              <w:t>A&amp;M</w:t>
            </w:r>
            <w:proofErr w:type="gramEnd"/>
            <w:r>
              <w:rPr>
                <w:rFonts w:asciiTheme="minorHAnsi" w:hAnsiTheme="minorHAnsi" w:cstheme="minorHAnsi"/>
                <w:sz w:val="22"/>
                <w:szCs w:val="22"/>
              </w:rPr>
              <w:t xml:space="preserve"> has reached out to some hospitals to assist with UC data for the evaluation given the data lag.</w:t>
            </w:r>
          </w:p>
          <w:p w:rsidR="006404C2" w:rsidRPr="00781F38" w:rsidRDefault="006404C2" w:rsidP="00781F38">
            <w:pPr>
              <w:ind w:left="360"/>
              <w:rPr>
                <w:rFonts w:asciiTheme="minorHAnsi" w:hAnsiTheme="minorHAnsi" w:cstheme="minorHAnsi"/>
                <w:sz w:val="22"/>
                <w:szCs w:val="22"/>
              </w:rPr>
            </w:pP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Default="00441150" w:rsidP="00441150">
            <w:pPr>
              <w:rPr>
                <w:rFonts w:asciiTheme="minorHAnsi" w:hAnsiTheme="minorHAnsi"/>
                <w:b/>
                <w:sz w:val="22"/>
                <w:szCs w:val="22"/>
              </w:rPr>
            </w:pPr>
            <w:r w:rsidRPr="00E101D8">
              <w:rPr>
                <w:rFonts w:asciiTheme="minorHAnsi" w:hAnsiTheme="minorHAnsi"/>
                <w:b/>
                <w:sz w:val="22"/>
                <w:szCs w:val="22"/>
              </w:rPr>
              <w:t xml:space="preserve">DY 4 April Reporting </w:t>
            </w:r>
          </w:p>
          <w:p w:rsidR="006A57FF" w:rsidRPr="00422C8C" w:rsidRDefault="006A57FF" w:rsidP="00E63EAB">
            <w:pPr>
              <w:pStyle w:val="ListParagraph"/>
              <w:numPr>
                <w:ilvl w:val="0"/>
                <w:numId w:val="4"/>
              </w:numPr>
              <w:contextualSpacing w:val="0"/>
              <w:rPr>
                <w:rFonts w:asciiTheme="minorHAnsi" w:hAnsiTheme="minorHAnsi"/>
                <w:sz w:val="22"/>
                <w:szCs w:val="22"/>
              </w:rPr>
            </w:pPr>
            <w:r w:rsidRPr="00422C8C">
              <w:rPr>
                <w:rFonts w:asciiTheme="minorHAnsi" w:hAnsiTheme="minorHAnsi"/>
                <w:sz w:val="22"/>
                <w:szCs w:val="22"/>
              </w:rPr>
              <w:t xml:space="preserve">July 8, 2015 – IGT </w:t>
            </w:r>
            <w:r>
              <w:rPr>
                <w:rFonts w:asciiTheme="minorHAnsi" w:hAnsiTheme="minorHAnsi"/>
                <w:sz w:val="22"/>
                <w:szCs w:val="22"/>
              </w:rPr>
              <w:t xml:space="preserve">was </w:t>
            </w:r>
            <w:r w:rsidRPr="00422C8C">
              <w:rPr>
                <w:rFonts w:asciiTheme="minorHAnsi" w:hAnsiTheme="minorHAnsi"/>
                <w:sz w:val="22"/>
                <w:szCs w:val="22"/>
              </w:rPr>
              <w:t>due for April reporting DSRIP payments.</w:t>
            </w:r>
          </w:p>
          <w:p w:rsidR="006A57FF" w:rsidRPr="00422C8C" w:rsidRDefault="006A57FF" w:rsidP="00E63EAB">
            <w:pPr>
              <w:pStyle w:val="ListParagraph"/>
              <w:numPr>
                <w:ilvl w:val="0"/>
                <w:numId w:val="4"/>
              </w:numPr>
              <w:contextualSpacing w:val="0"/>
              <w:rPr>
                <w:rFonts w:asciiTheme="minorHAnsi" w:hAnsiTheme="minorHAnsi"/>
                <w:sz w:val="22"/>
                <w:szCs w:val="22"/>
              </w:rPr>
            </w:pPr>
            <w:r w:rsidRPr="00422C8C">
              <w:rPr>
                <w:rFonts w:asciiTheme="minorHAnsi" w:hAnsiTheme="minorHAnsi"/>
                <w:sz w:val="22"/>
                <w:szCs w:val="22"/>
              </w:rPr>
              <w:t xml:space="preserve">July 21, 2015 – April reporting DY4 DSRIP payments processed for transferring hospitals and top 14 IGT Entities. </w:t>
            </w:r>
          </w:p>
          <w:p w:rsidR="006A57FF" w:rsidRPr="00422C8C" w:rsidRDefault="006A57FF" w:rsidP="00E63EAB">
            <w:pPr>
              <w:pStyle w:val="ListParagraph"/>
              <w:numPr>
                <w:ilvl w:val="0"/>
                <w:numId w:val="4"/>
              </w:numPr>
              <w:contextualSpacing w:val="0"/>
              <w:rPr>
                <w:rFonts w:asciiTheme="minorHAnsi" w:hAnsiTheme="minorHAnsi"/>
                <w:sz w:val="22"/>
                <w:szCs w:val="22"/>
              </w:rPr>
            </w:pPr>
            <w:r w:rsidRPr="00422C8C">
              <w:rPr>
                <w:rFonts w:asciiTheme="minorHAnsi" w:hAnsiTheme="minorHAnsi"/>
                <w:sz w:val="22"/>
                <w:szCs w:val="22"/>
              </w:rPr>
              <w:t>July 31, 2015 </w:t>
            </w:r>
            <w:r w:rsidRPr="00422C8C">
              <w:rPr>
                <w:rFonts w:asciiTheme="minorHAnsi" w:hAnsiTheme="minorHAnsi" w:cs="Cambria Math"/>
                <w:sz w:val="22"/>
                <w:szCs w:val="22"/>
              </w:rPr>
              <w:t>‐</w:t>
            </w:r>
            <w:r w:rsidRPr="00422C8C">
              <w:rPr>
                <w:rFonts w:asciiTheme="minorHAnsi" w:hAnsiTheme="minorHAnsi" w:cs="Tahoma"/>
                <w:sz w:val="22"/>
                <w:szCs w:val="22"/>
              </w:rPr>
              <w:t> </w:t>
            </w:r>
            <w:r w:rsidRPr="00422C8C">
              <w:rPr>
                <w:rFonts w:asciiTheme="minorHAnsi" w:hAnsiTheme="minorHAnsi"/>
                <w:sz w:val="22"/>
                <w:szCs w:val="22"/>
              </w:rPr>
              <w:t xml:space="preserve">April reporting DY2 and DY3 DSRIP payments processed for all providers and DY4 DSRIP payments processed for remaining providers that were not paid on July 21, 2015. </w:t>
            </w:r>
            <w:r>
              <w:rPr>
                <w:rFonts w:asciiTheme="minorHAnsi" w:hAnsiTheme="minorHAnsi"/>
                <w:sz w:val="22"/>
                <w:szCs w:val="22"/>
              </w:rPr>
              <w:t xml:space="preserve"> </w:t>
            </w:r>
            <w:r w:rsidRPr="00422C8C">
              <w:rPr>
                <w:rFonts w:asciiTheme="minorHAnsi" w:hAnsiTheme="minorHAnsi"/>
                <w:sz w:val="22"/>
                <w:szCs w:val="22"/>
              </w:rPr>
              <w:t>Note that there are separate transactions for each payment for each DY.</w:t>
            </w:r>
          </w:p>
          <w:p w:rsidR="00CB3FBC" w:rsidRPr="00F75181" w:rsidRDefault="006A57FF" w:rsidP="00E63EAB">
            <w:pPr>
              <w:pStyle w:val="ListParagraph"/>
              <w:numPr>
                <w:ilvl w:val="0"/>
                <w:numId w:val="4"/>
              </w:numPr>
              <w:rPr>
                <w:rFonts w:asciiTheme="minorHAnsi" w:hAnsiTheme="minorHAnsi"/>
                <w:bCs/>
                <w:sz w:val="22"/>
                <w:szCs w:val="22"/>
              </w:rPr>
            </w:pPr>
            <w:r w:rsidRPr="00422C8C">
              <w:rPr>
                <w:rFonts w:asciiTheme="minorHAnsi" w:hAnsiTheme="minorHAnsi"/>
                <w:sz w:val="22"/>
                <w:szCs w:val="22"/>
              </w:rPr>
              <w:t>August 7</w:t>
            </w:r>
            <w:r>
              <w:rPr>
                <w:rFonts w:asciiTheme="minorHAnsi" w:hAnsiTheme="minorHAnsi"/>
                <w:sz w:val="22"/>
                <w:szCs w:val="22"/>
              </w:rPr>
              <w:t>,</w:t>
            </w:r>
            <w:r w:rsidRPr="00422C8C">
              <w:rPr>
                <w:rFonts w:asciiTheme="minorHAnsi" w:hAnsiTheme="minorHAnsi"/>
                <w:sz w:val="22"/>
                <w:szCs w:val="22"/>
              </w:rPr>
              <w:t xml:space="preserve"> 2015 – HHSC and CMS will approve or deny the additional information submitted in response to HHSC comments on April reported milestone/metric achievement. Approved reports will be included for payment in the next DSRIP payment period, estimated for January 2016. </w:t>
            </w:r>
          </w:p>
          <w:p w:rsidR="007B2C03" w:rsidRDefault="007B2C03" w:rsidP="004B4CF2">
            <w:pPr>
              <w:rPr>
                <w:rFonts w:asciiTheme="minorHAnsi" w:hAnsiTheme="minorHAnsi" w:cstheme="minorHAnsi"/>
                <w:b/>
                <w:sz w:val="22"/>
                <w:szCs w:val="22"/>
              </w:rPr>
            </w:pPr>
          </w:p>
          <w:p w:rsidR="004B4CF2" w:rsidRPr="008304EC" w:rsidRDefault="004B4CF2" w:rsidP="004B4CF2">
            <w:pPr>
              <w:rPr>
                <w:rFonts w:asciiTheme="minorHAnsi" w:hAnsiTheme="minorHAnsi" w:cstheme="minorHAnsi"/>
                <w:b/>
                <w:sz w:val="22"/>
                <w:szCs w:val="22"/>
              </w:rPr>
            </w:pPr>
            <w:r w:rsidRPr="008304EC">
              <w:rPr>
                <w:rFonts w:asciiTheme="minorHAnsi" w:hAnsiTheme="minorHAnsi" w:cstheme="minorHAnsi"/>
                <w:b/>
                <w:sz w:val="22"/>
                <w:szCs w:val="22"/>
              </w:rPr>
              <w:t xml:space="preserve">Category 3 </w:t>
            </w:r>
          </w:p>
          <w:p w:rsidR="00686D0A" w:rsidRPr="009E4FD0" w:rsidRDefault="00686D0A" w:rsidP="00E63EAB">
            <w:pPr>
              <w:pStyle w:val="ListParagraph"/>
              <w:numPr>
                <w:ilvl w:val="0"/>
                <w:numId w:val="4"/>
              </w:numPr>
              <w:rPr>
                <w:rFonts w:asciiTheme="minorHAnsi" w:hAnsiTheme="minorHAnsi"/>
                <w:sz w:val="22"/>
              </w:rPr>
            </w:pPr>
            <w:r w:rsidRPr="009E4FD0">
              <w:rPr>
                <w:rFonts w:asciiTheme="minorHAnsi" w:hAnsiTheme="minorHAnsi"/>
                <w:sz w:val="22"/>
              </w:rPr>
              <w:t xml:space="preserve">HHSC Staff </w:t>
            </w:r>
            <w:r w:rsidR="00DD430E" w:rsidRPr="009E4FD0">
              <w:rPr>
                <w:rFonts w:asciiTheme="minorHAnsi" w:hAnsiTheme="minorHAnsi"/>
                <w:sz w:val="22"/>
              </w:rPr>
              <w:t>are still</w:t>
            </w:r>
            <w:r w:rsidRPr="009E4FD0">
              <w:rPr>
                <w:rFonts w:asciiTheme="minorHAnsi" w:hAnsiTheme="minorHAnsi"/>
                <w:sz w:val="22"/>
              </w:rPr>
              <w:t xml:space="preserve"> conducting Category 3 technical assistance for baselines that were reported in October DY3 and flagged as needing baseline clarification or assistance in determining DY4 and DY5 goal</w:t>
            </w:r>
            <w:r w:rsidR="005524B9" w:rsidRPr="009E4FD0">
              <w:rPr>
                <w:rFonts w:asciiTheme="minorHAnsi" w:hAnsiTheme="minorHAnsi"/>
                <w:sz w:val="22"/>
              </w:rPr>
              <w:t>s</w:t>
            </w:r>
            <w:r w:rsidRPr="009E4FD0">
              <w:rPr>
                <w:rFonts w:asciiTheme="minorHAnsi" w:hAnsiTheme="minorHAnsi"/>
                <w:sz w:val="22"/>
              </w:rPr>
              <w:t xml:space="preserve">. HHSC is contacting providers via email with a description of any outstanding baseline clarification or technical assistance issues, and either setting up a call or proposing a resolution. </w:t>
            </w:r>
          </w:p>
          <w:p w:rsidR="00686D0A" w:rsidRPr="00027302" w:rsidRDefault="00686D0A" w:rsidP="00027302">
            <w:pPr>
              <w:pStyle w:val="ListParagraph"/>
              <w:numPr>
                <w:ilvl w:val="0"/>
                <w:numId w:val="4"/>
              </w:numPr>
              <w:rPr>
                <w:rFonts w:asciiTheme="minorHAnsi" w:hAnsiTheme="minorHAnsi"/>
                <w:sz w:val="22"/>
              </w:rPr>
            </w:pPr>
            <w:r w:rsidRPr="009E4FD0">
              <w:rPr>
                <w:rFonts w:asciiTheme="minorHAnsi" w:hAnsiTheme="minorHAnsi"/>
                <w:sz w:val="22"/>
              </w:rPr>
              <w:t xml:space="preserve">HHSC will be begin reviewing baselines submitted in April DY4 in July, and will </w:t>
            </w:r>
            <w:r w:rsidR="00DD430E" w:rsidRPr="009E4FD0">
              <w:rPr>
                <w:rFonts w:asciiTheme="minorHAnsi" w:hAnsiTheme="minorHAnsi"/>
                <w:sz w:val="22"/>
              </w:rPr>
              <w:t>notify providers of any needed baseline clarifi</w:t>
            </w:r>
            <w:r w:rsidR="00027302">
              <w:rPr>
                <w:rFonts w:asciiTheme="minorHAnsi" w:hAnsiTheme="minorHAnsi"/>
                <w:sz w:val="22"/>
              </w:rPr>
              <w:t>cations or technical assistance.</w:t>
            </w:r>
          </w:p>
          <w:p w:rsidR="00DD430E" w:rsidRPr="009E4FD0" w:rsidRDefault="00DD430E" w:rsidP="00E63EAB">
            <w:pPr>
              <w:pStyle w:val="ListParagraph"/>
              <w:numPr>
                <w:ilvl w:val="0"/>
                <w:numId w:val="4"/>
              </w:numPr>
              <w:rPr>
                <w:rFonts w:asciiTheme="minorHAnsi" w:hAnsiTheme="minorHAnsi"/>
                <w:sz w:val="22"/>
              </w:rPr>
            </w:pPr>
            <w:r w:rsidRPr="009E4FD0">
              <w:rPr>
                <w:rFonts w:asciiTheme="minorHAnsi" w:hAnsiTheme="minorHAnsi"/>
                <w:sz w:val="22"/>
              </w:rPr>
              <w:t xml:space="preserve">We have received several requests to the waiver mailbox to correct </w:t>
            </w:r>
            <w:r>
              <w:rPr>
                <w:rFonts w:asciiTheme="minorHAnsi" w:hAnsiTheme="minorHAnsi"/>
                <w:sz w:val="22"/>
              </w:rPr>
              <w:t>a Category 3 baseline</w:t>
            </w:r>
            <w:r w:rsidRPr="009E4FD0">
              <w:rPr>
                <w:rFonts w:asciiTheme="minorHAnsi" w:hAnsiTheme="minorHAnsi"/>
                <w:sz w:val="22"/>
              </w:rPr>
              <w:t xml:space="preserve"> that </w:t>
            </w:r>
            <w:r>
              <w:rPr>
                <w:rFonts w:asciiTheme="minorHAnsi" w:hAnsiTheme="minorHAnsi"/>
                <w:sz w:val="22"/>
              </w:rPr>
              <w:t>was</w:t>
            </w:r>
            <w:r w:rsidRPr="009E4FD0">
              <w:rPr>
                <w:rFonts w:asciiTheme="minorHAnsi" w:hAnsiTheme="minorHAnsi"/>
                <w:sz w:val="22"/>
              </w:rPr>
              <w:t xml:space="preserve"> randomly selected for compliance monitoring</w:t>
            </w:r>
            <w:r w:rsidR="00C734C3">
              <w:rPr>
                <w:rFonts w:asciiTheme="minorHAnsi" w:hAnsiTheme="minorHAnsi"/>
                <w:sz w:val="22"/>
              </w:rPr>
              <w:t xml:space="preserve"> by Myers and Stauffer</w:t>
            </w:r>
            <w:r w:rsidRPr="009E4FD0">
              <w:rPr>
                <w:rFonts w:asciiTheme="minorHAnsi" w:hAnsiTheme="minorHAnsi"/>
                <w:sz w:val="22"/>
              </w:rPr>
              <w:t xml:space="preserve">. </w:t>
            </w:r>
            <w:r w:rsidR="00C734C3">
              <w:rPr>
                <w:rFonts w:asciiTheme="minorHAnsi" w:hAnsiTheme="minorHAnsi"/>
                <w:sz w:val="22"/>
              </w:rPr>
              <w:t xml:space="preserve"> </w:t>
            </w:r>
            <w:r w:rsidRPr="009E4FD0">
              <w:rPr>
                <w:rFonts w:asciiTheme="minorHAnsi" w:hAnsiTheme="minorHAnsi"/>
                <w:sz w:val="22"/>
              </w:rPr>
              <w:t xml:space="preserve">Myers and Stauffer will have a process in place </w:t>
            </w:r>
            <w:r w:rsidR="00027302">
              <w:rPr>
                <w:rFonts w:asciiTheme="minorHAnsi" w:hAnsiTheme="minorHAnsi"/>
                <w:sz w:val="22"/>
              </w:rPr>
              <w:t xml:space="preserve">to </w:t>
            </w:r>
            <w:r w:rsidRPr="009E4FD0">
              <w:rPr>
                <w:rFonts w:asciiTheme="minorHAnsi" w:hAnsiTheme="minorHAnsi"/>
                <w:sz w:val="22"/>
              </w:rPr>
              <w:t xml:space="preserve">make any needed baseline corrections through their review process and providers do not need to contact HHSC to make changes to Category 3 baselines selected for compliance monitoring. In </w:t>
            </w:r>
            <w:r w:rsidR="00C734C3">
              <w:rPr>
                <w:rFonts w:asciiTheme="minorHAnsi" w:hAnsiTheme="minorHAnsi"/>
                <w:sz w:val="22"/>
              </w:rPr>
              <w:t>some</w:t>
            </w:r>
            <w:r w:rsidRPr="009E4FD0">
              <w:rPr>
                <w:rFonts w:asciiTheme="minorHAnsi" w:hAnsiTheme="minorHAnsi"/>
                <w:sz w:val="22"/>
              </w:rPr>
              <w:t xml:space="preserve"> cases, Myers and Stauffer </w:t>
            </w:r>
            <w:proofErr w:type="gramStart"/>
            <w:r w:rsidRPr="009E4FD0">
              <w:rPr>
                <w:rFonts w:asciiTheme="minorHAnsi" w:hAnsiTheme="minorHAnsi"/>
                <w:sz w:val="22"/>
              </w:rPr>
              <w:t>has</w:t>
            </w:r>
            <w:proofErr w:type="gramEnd"/>
            <w:r w:rsidRPr="009E4FD0">
              <w:rPr>
                <w:rFonts w:asciiTheme="minorHAnsi" w:hAnsiTheme="minorHAnsi"/>
                <w:sz w:val="22"/>
              </w:rPr>
              <w:t xml:space="preserve"> identified an issue with a baseline that impacts outcomes not selected for compliance monitoring.</w:t>
            </w:r>
            <w:r w:rsidR="00C734C3" w:rsidRPr="00C734C3">
              <w:rPr>
                <w:rFonts w:asciiTheme="minorHAnsi" w:hAnsiTheme="minorHAnsi"/>
                <w:sz w:val="22"/>
              </w:rPr>
              <w:t xml:space="preserve"> To submit a correction to a</w:t>
            </w:r>
            <w:r w:rsidRPr="009E4FD0">
              <w:rPr>
                <w:rFonts w:asciiTheme="minorHAnsi" w:hAnsiTheme="minorHAnsi"/>
                <w:sz w:val="22"/>
              </w:rPr>
              <w:t xml:space="preserve"> reported baseline that was not selected for compliance monitoring, please send an email to the waiver mailbox indicating the Category 3 project ID of any baselines that need correction</w:t>
            </w:r>
            <w:r w:rsidR="00C734C3">
              <w:rPr>
                <w:rFonts w:asciiTheme="minorHAnsi" w:hAnsiTheme="minorHAnsi"/>
                <w:sz w:val="22"/>
              </w:rPr>
              <w:t>, and a brief description of the baseline issue, and</w:t>
            </w:r>
            <w:r w:rsidRPr="009E4FD0">
              <w:rPr>
                <w:rFonts w:asciiTheme="minorHAnsi" w:hAnsiTheme="minorHAnsi"/>
                <w:sz w:val="22"/>
              </w:rPr>
              <w:t xml:space="preserve"> HHSC will send the provider a Category 3 Baseline Correction Form to be completed by the provider and returned to the waiver mailbox. </w:t>
            </w:r>
          </w:p>
          <w:p w:rsidR="007B00F0" w:rsidRPr="009E4FD0" w:rsidRDefault="007B00F0" w:rsidP="00E63EAB">
            <w:pPr>
              <w:pStyle w:val="ListParagraph"/>
              <w:numPr>
                <w:ilvl w:val="0"/>
                <w:numId w:val="4"/>
              </w:numPr>
              <w:rPr>
                <w:rFonts w:asciiTheme="minorHAnsi" w:hAnsiTheme="minorHAnsi"/>
                <w:sz w:val="22"/>
              </w:rPr>
            </w:pPr>
            <w:r w:rsidRPr="009E4FD0">
              <w:rPr>
                <w:rFonts w:asciiTheme="minorHAnsi" w:hAnsiTheme="minorHAnsi"/>
                <w:sz w:val="22"/>
              </w:rPr>
              <w:t>We have additional Category 3 guidance in the Compliance Monitoring notes</w:t>
            </w:r>
            <w:r w:rsidR="00027302">
              <w:rPr>
                <w:rFonts w:asciiTheme="minorHAnsi" w:hAnsiTheme="minorHAnsi"/>
                <w:sz w:val="22"/>
              </w:rPr>
              <w:t xml:space="preserve"> below</w:t>
            </w:r>
            <w:r w:rsidRPr="009E4FD0">
              <w:rPr>
                <w:rFonts w:asciiTheme="minorHAnsi" w:hAnsiTheme="minorHAnsi"/>
                <w:sz w:val="22"/>
              </w:rPr>
              <w:t>.</w:t>
            </w:r>
          </w:p>
          <w:p w:rsidR="00781F38" w:rsidRPr="00781F38" w:rsidRDefault="00781F38" w:rsidP="00FF39D6">
            <w:pPr>
              <w:rPr>
                <w:rFonts w:asciiTheme="minorHAnsi" w:hAnsiTheme="minorHAnsi" w:cstheme="minorHAnsi"/>
                <w:sz w:val="22"/>
                <w:szCs w:val="22"/>
              </w:rPr>
            </w:pPr>
          </w:p>
          <w:p w:rsidR="009A7F66" w:rsidRPr="00D7149B" w:rsidRDefault="009A7F66" w:rsidP="009A7F66">
            <w:pPr>
              <w:rPr>
                <w:rFonts w:asciiTheme="minorHAnsi" w:hAnsiTheme="minorHAnsi" w:cstheme="minorHAnsi"/>
                <w:b/>
                <w:sz w:val="22"/>
                <w:szCs w:val="22"/>
              </w:rPr>
            </w:pPr>
            <w:r w:rsidRPr="00D7149B">
              <w:rPr>
                <w:rFonts w:asciiTheme="minorHAnsi" w:hAnsiTheme="minorHAnsi" w:cstheme="minorHAnsi"/>
                <w:b/>
                <w:sz w:val="22"/>
                <w:szCs w:val="22"/>
              </w:rPr>
              <w:t xml:space="preserve">QPI </w:t>
            </w:r>
          </w:p>
          <w:p w:rsidR="00027302" w:rsidRDefault="009A7F66" w:rsidP="00E63EAB">
            <w:pPr>
              <w:pStyle w:val="ListParagraph"/>
              <w:numPr>
                <w:ilvl w:val="0"/>
                <w:numId w:val="4"/>
              </w:numPr>
              <w:rPr>
                <w:rFonts w:asciiTheme="minorHAnsi" w:hAnsiTheme="minorHAnsi"/>
                <w:sz w:val="22"/>
              </w:rPr>
            </w:pPr>
            <w:r w:rsidRPr="00027302">
              <w:rPr>
                <w:rFonts w:asciiTheme="minorHAnsi" w:hAnsiTheme="minorHAnsi"/>
                <w:sz w:val="22"/>
              </w:rPr>
              <w:t xml:space="preserve">HHSC staff is continuing to work with providers to resolve </w:t>
            </w:r>
            <w:r w:rsidR="003A3B76" w:rsidRPr="00027302">
              <w:rPr>
                <w:rFonts w:asciiTheme="minorHAnsi" w:hAnsiTheme="minorHAnsi"/>
                <w:sz w:val="22"/>
              </w:rPr>
              <w:t xml:space="preserve">the remaining </w:t>
            </w:r>
            <w:r w:rsidRPr="00027302">
              <w:rPr>
                <w:rFonts w:asciiTheme="minorHAnsi" w:hAnsiTheme="minorHAnsi"/>
                <w:sz w:val="22"/>
              </w:rPr>
              <w:t xml:space="preserve">outstanding QPI issues. </w:t>
            </w:r>
          </w:p>
          <w:p w:rsidR="008B337D" w:rsidRPr="00027302" w:rsidRDefault="008B337D" w:rsidP="00E63EAB">
            <w:pPr>
              <w:pStyle w:val="ListParagraph"/>
              <w:numPr>
                <w:ilvl w:val="0"/>
                <w:numId w:val="4"/>
              </w:numPr>
              <w:rPr>
                <w:rFonts w:asciiTheme="minorHAnsi" w:hAnsiTheme="minorHAnsi"/>
                <w:sz w:val="22"/>
              </w:rPr>
            </w:pPr>
            <w:r w:rsidRPr="00027302">
              <w:rPr>
                <w:rFonts w:asciiTheme="minorHAnsi" w:hAnsiTheme="minorHAnsi"/>
                <w:sz w:val="22"/>
              </w:rPr>
              <w:t xml:space="preserve">HHSC </w:t>
            </w:r>
            <w:r w:rsidR="00392494" w:rsidRPr="00027302">
              <w:rPr>
                <w:rFonts w:asciiTheme="minorHAnsi" w:hAnsiTheme="minorHAnsi"/>
                <w:sz w:val="22"/>
              </w:rPr>
              <w:t>has</w:t>
            </w:r>
            <w:r w:rsidRPr="00027302">
              <w:rPr>
                <w:rFonts w:asciiTheme="minorHAnsi" w:hAnsiTheme="minorHAnsi"/>
                <w:sz w:val="22"/>
              </w:rPr>
              <w:t xml:space="preserve"> resolve</w:t>
            </w:r>
            <w:r w:rsidR="00392494" w:rsidRPr="00027302">
              <w:rPr>
                <w:rFonts w:asciiTheme="minorHAnsi" w:hAnsiTheme="minorHAnsi"/>
                <w:sz w:val="22"/>
              </w:rPr>
              <w:t>d</w:t>
            </w:r>
            <w:r w:rsidRPr="00027302">
              <w:rPr>
                <w:rFonts w:asciiTheme="minorHAnsi" w:hAnsiTheme="minorHAnsi"/>
                <w:sz w:val="22"/>
              </w:rPr>
              <w:t xml:space="preserve"> </w:t>
            </w:r>
            <w:r w:rsidR="00392494" w:rsidRPr="00027302">
              <w:rPr>
                <w:rFonts w:asciiTheme="minorHAnsi" w:hAnsiTheme="minorHAnsi"/>
                <w:sz w:val="22"/>
              </w:rPr>
              <w:t xml:space="preserve">all </w:t>
            </w:r>
            <w:r w:rsidRPr="00027302">
              <w:rPr>
                <w:rFonts w:asciiTheme="minorHAnsi" w:hAnsiTheme="minorHAnsi"/>
                <w:sz w:val="22"/>
              </w:rPr>
              <w:t xml:space="preserve">outstanding DY5 QPI changes </w:t>
            </w:r>
            <w:r w:rsidR="00392494" w:rsidRPr="00027302">
              <w:rPr>
                <w:rFonts w:asciiTheme="minorHAnsi" w:hAnsiTheme="minorHAnsi"/>
                <w:sz w:val="22"/>
              </w:rPr>
              <w:t xml:space="preserve">and notified providers of results if a lower DY5 QPI goal was proposed or the current DY5 goal was requested to be maintained. Please email the </w:t>
            </w:r>
            <w:r w:rsidR="00392494" w:rsidRPr="00027302">
              <w:rPr>
                <w:rFonts w:asciiTheme="minorHAnsi" w:hAnsiTheme="minorHAnsi"/>
                <w:sz w:val="22"/>
              </w:rPr>
              <w:lastRenderedPageBreak/>
              <w:t>waiver mailbox if you have any questions about the results.</w:t>
            </w:r>
          </w:p>
          <w:p w:rsidR="009A7F66" w:rsidRPr="009E4FD0" w:rsidRDefault="009A7F66" w:rsidP="00781F38">
            <w:pPr>
              <w:ind w:left="360"/>
              <w:rPr>
                <w:rFonts w:asciiTheme="minorHAnsi" w:hAnsiTheme="minorHAnsi"/>
                <w:sz w:val="22"/>
              </w:rPr>
            </w:pPr>
            <w:r w:rsidRPr="009E4FD0">
              <w:rPr>
                <w:rFonts w:asciiTheme="minorHAnsi" w:hAnsiTheme="minorHAnsi"/>
                <w:sz w:val="22"/>
              </w:rPr>
              <w:t xml:space="preserve"> </w:t>
            </w:r>
          </w:p>
          <w:p w:rsidR="00801009" w:rsidRPr="009E4FD0" w:rsidRDefault="00801009" w:rsidP="004B4CF2">
            <w:pPr>
              <w:rPr>
                <w:rFonts w:asciiTheme="minorHAnsi" w:hAnsiTheme="minorHAnsi"/>
                <w:b/>
                <w:sz w:val="22"/>
                <w:szCs w:val="22"/>
              </w:rPr>
            </w:pPr>
            <w:r w:rsidRPr="009E4FD0">
              <w:rPr>
                <w:rFonts w:asciiTheme="minorHAnsi" w:hAnsiTheme="minorHAnsi"/>
                <w:b/>
                <w:sz w:val="22"/>
                <w:szCs w:val="22"/>
              </w:rPr>
              <w:t>Anchor Administrative Cost Claiming</w:t>
            </w:r>
          </w:p>
          <w:p w:rsidR="00801009" w:rsidRPr="009E4FD0" w:rsidRDefault="00801009" w:rsidP="00E63EAB">
            <w:pPr>
              <w:pStyle w:val="ListParagraph"/>
              <w:numPr>
                <w:ilvl w:val="0"/>
                <w:numId w:val="4"/>
              </w:numPr>
              <w:rPr>
                <w:rFonts w:asciiTheme="minorHAnsi" w:hAnsiTheme="minorHAnsi"/>
                <w:b/>
                <w:sz w:val="22"/>
                <w:szCs w:val="22"/>
              </w:rPr>
            </w:pPr>
            <w:r w:rsidRPr="009E4FD0">
              <w:rPr>
                <w:rFonts w:asciiTheme="minorHAnsi" w:hAnsiTheme="minorHAnsi"/>
                <w:sz w:val="22"/>
                <w:szCs w:val="22"/>
              </w:rPr>
              <w:t xml:space="preserve">HHSC is completing review of the anchor administrative cost reports and </w:t>
            </w:r>
            <w:r w:rsidR="007B00F0" w:rsidRPr="009E4FD0">
              <w:rPr>
                <w:rFonts w:asciiTheme="minorHAnsi" w:hAnsiTheme="minorHAnsi"/>
                <w:sz w:val="22"/>
                <w:szCs w:val="22"/>
              </w:rPr>
              <w:t xml:space="preserve">has </w:t>
            </w:r>
            <w:r w:rsidRPr="009E4FD0">
              <w:rPr>
                <w:rFonts w:asciiTheme="minorHAnsi" w:hAnsiTheme="minorHAnsi"/>
                <w:sz w:val="22"/>
                <w:szCs w:val="22"/>
              </w:rPr>
              <w:t>notif</w:t>
            </w:r>
            <w:r w:rsidR="007B00F0" w:rsidRPr="009E4FD0">
              <w:rPr>
                <w:rFonts w:asciiTheme="minorHAnsi" w:hAnsiTheme="minorHAnsi"/>
                <w:sz w:val="22"/>
                <w:szCs w:val="22"/>
              </w:rPr>
              <w:t>ied</w:t>
            </w:r>
            <w:r w:rsidRPr="009E4FD0">
              <w:rPr>
                <w:rFonts w:asciiTheme="minorHAnsi" w:hAnsiTheme="minorHAnsi"/>
                <w:sz w:val="22"/>
                <w:szCs w:val="22"/>
              </w:rPr>
              <w:t xml:space="preserve"> anchors if additional information is needed.  </w:t>
            </w:r>
          </w:p>
          <w:p w:rsidR="00801009" w:rsidRPr="009E4FD0" w:rsidRDefault="00801009" w:rsidP="00E63EAB">
            <w:pPr>
              <w:pStyle w:val="ListParagraph"/>
              <w:numPr>
                <w:ilvl w:val="0"/>
                <w:numId w:val="4"/>
              </w:numPr>
              <w:rPr>
                <w:rFonts w:asciiTheme="minorHAnsi" w:hAnsiTheme="minorHAnsi"/>
                <w:b/>
                <w:sz w:val="22"/>
                <w:szCs w:val="22"/>
              </w:rPr>
            </w:pPr>
            <w:r w:rsidRPr="009E4FD0">
              <w:rPr>
                <w:rFonts w:asciiTheme="minorHAnsi" w:hAnsiTheme="minorHAnsi"/>
                <w:sz w:val="22"/>
                <w:szCs w:val="22"/>
              </w:rPr>
              <w:t>The tentative due date for IGT is July 24, 2015, with payments expected to be made on August 14, 2015.</w:t>
            </w:r>
          </w:p>
          <w:p w:rsidR="00801009" w:rsidRPr="003109F8" w:rsidRDefault="00801009" w:rsidP="003109F8">
            <w:pPr>
              <w:pStyle w:val="ListParagraph"/>
              <w:rPr>
                <w:rFonts w:asciiTheme="minorHAnsi" w:hAnsiTheme="minorHAnsi"/>
                <w:b/>
                <w:sz w:val="22"/>
                <w:szCs w:val="22"/>
              </w:rPr>
            </w:pPr>
          </w:p>
          <w:p w:rsidR="00E63EAB" w:rsidRDefault="00E63EAB" w:rsidP="004B4CF2">
            <w:pPr>
              <w:rPr>
                <w:rFonts w:asciiTheme="minorHAnsi" w:hAnsiTheme="minorHAnsi"/>
                <w:sz w:val="22"/>
                <w:szCs w:val="22"/>
              </w:rPr>
            </w:pPr>
            <w:r>
              <w:rPr>
                <w:rFonts w:asciiTheme="minorHAnsi" w:hAnsiTheme="minorHAnsi"/>
                <w:b/>
                <w:sz w:val="22"/>
                <w:szCs w:val="22"/>
              </w:rPr>
              <w:t xml:space="preserve">3-Year Project </w:t>
            </w:r>
            <w:r w:rsidR="004B4CF2" w:rsidRPr="00D40E7B">
              <w:rPr>
                <w:rFonts w:asciiTheme="minorHAnsi" w:hAnsiTheme="minorHAnsi"/>
                <w:b/>
                <w:sz w:val="22"/>
                <w:szCs w:val="22"/>
              </w:rPr>
              <w:t>Change Request Process (Plan Modification Requests and Technical Change Requests)</w:t>
            </w:r>
          </w:p>
          <w:p w:rsidR="00E63EAB" w:rsidRPr="00D40E7B" w:rsidRDefault="00E63EAB" w:rsidP="004B4CF2">
            <w:pPr>
              <w:rPr>
                <w:rFonts w:asciiTheme="minorHAnsi" w:hAnsiTheme="minorHAnsi"/>
                <w:b/>
                <w:sz w:val="22"/>
                <w:szCs w:val="22"/>
              </w:rPr>
            </w:pPr>
            <w:r w:rsidRPr="009E4FD0">
              <w:rPr>
                <w:rFonts w:asciiTheme="minorHAnsi" w:hAnsiTheme="minorHAnsi"/>
                <w:i/>
                <w:sz w:val="22"/>
                <w:szCs w:val="22"/>
              </w:rPr>
              <w:t>Upcoming Deadlines</w:t>
            </w:r>
            <w:r>
              <w:rPr>
                <w:rFonts w:asciiTheme="minorHAnsi" w:hAnsiTheme="minorHAnsi"/>
                <w:sz w:val="22"/>
                <w:szCs w:val="22"/>
              </w:rPr>
              <w:t>:</w:t>
            </w:r>
          </w:p>
          <w:p w:rsidR="00E63EAB" w:rsidRPr="009E4FD0" w:rsidRDefault="00E63EAB" w:rsidP="009E4FD0">
            <w:pPr>
              <w:pStyle w:val="ListParagraph"/>
              <w:numPr>
                <w:ilvl w:val="0"/>
                <w:numId w:val="4"/>
              </w:numPr>
              <w:spacing w:after="200"/>
              <w:rPr>
                <w:rFonts w:asciiTheme="minorHAnsi" w:hAnsiTheme="minorHAnsi"/>
                <w:sz w:val="22"/>
                <w:szCs w:val="22"/>
              </w:rPr>
            </w:pPr>
            <w:r w:rsidRPr="009E4FD0">
              <w:rPr>
                <w:rFonts w:asciiTheme="minorHAnsi" w:hAnsiTheme="minorHAnsi"/>
                <w:b/>
                <w:sz w:val="22"/>
                <w:szCs w:val="22"/>
              </w:rPr>
              <w:t>July 17, 2015</w:t>
            </w:r>
            <w:r w:rsidRPr="009E4FD0">
              <w:rPr>
                <w:rFonts w:asciiTheme="minorHAnsi" w:hAnsiTheme="minorHAnsi"/>
                <w:sz w:val="22"/>
                <w:szCs w:val="22"/>
              </w:rPr>
              <w:t xml:space="preserve"> – Final date to submit questions regarding change requests to HHSC at </w:t>
            </w:r>
            <w:hyperlink r:id="rId11" w:history="1">
              <w:r w:rsidRPr="009E4FD0">
                <w:rPr>
                  <w:rStyle w:val="Hyperlink"/>
                  <w:rFonts w:asciiTheme="minorHAnsi" w:hAnsiTheme="minorHAnsi"/>
                  <w:sz w:val="22"/>
                  <w:szCs w:val="22"/>
                </w:rPr>
                <w:t>TXHealthcareTransformation@hhsc.state.tx.us</w:t>
              </w:r>
            </w:hyperlink>
            <w:r w:rsidRPr="009E4FD0">
              <w:rPr>
                <w:rFonts w:asciiTheme="minorHAnsi" w:hAnsiTheme="minorHAnsi"/>
                <w:sz w:val="22"/>
                <w:szCs w:val="22"/>
              </w:rPr>
              <w:t xml:space="preserve"> with SUBJECT: CHANGE REQUEST QUESTION – RHP# – PROJECT ID#. </w:t>
            </w:r>
          </w:p>
          <w:p w:rsidR="003B7265" w:rsidRPr="009E4FD0" w:rsidRDefault="00E63EAB" w:rsidP="00567FBD">
            <w:pPr>
              <w:pStyle w:val="ListParagraph"/>
              <w:numPr>
                <w:ilvl w:val="0"/>
                <w:numId w:val="4"/>
              </w:numPr>
              <w:spacing w:after="200"/>
              <w:rPr>
                <w:rFonts w:asciiTheme="minorHAnsi" w:hAnsiTheme="minorHAnsi"/>
                <w:sz w:val="22"/>
                <w:szCs w:val="22"/>
              </w:rPr>
            </w:pPr>
            <w:r w:rsidRPr="009E4FD0">
              <w:rPr>
                <w:rFonts w:asciiTheme="minorHAnsi" w:hAnsiTheme="minorHAnsi"/>
                <w:b/>
                <w:sz w:val="22"/>
                <w:szCs w:val="22"/>
              </w:rPr>
              <w:t>July 27, 2015, 5:00 pm</w:t>
            </w:r>
            <w:r w:rsidRPr="009E4FD0">
              <w:rPr>
                <w:rFonts w:asciiTheme="minorHAnsi" w:hAnsiTheme="minorHAnsi"/>
                <w:sz w:val="22"/>
                <w:szCs w:val="22"/>
              </w:rPr>
              <w:t xml:space="preserve"> – Anchors submit the completed Change Request Forms (CRFs) and revised project narratives, as appropriate, to HHSC.  Performing providers must submit their completed CRFs and revised project narratives, as appropriate, to the anchor prior to July 27 (by the date specified by the anchor) to compile and send in one submission packet to HHSC by the due date. Anchors should email the files, or one or more links to the files, to: </w:t>
            </w:r>
            <w:hyperlink r:id="rId12" w:history="1">
              <w:r w:rsidRPr="009E4FD0">
                <w:rPr>
                  <w:rStyle w:val="Hyperlink"/>
                  <w:rFonts w:asciiTheme="minorHAnsi" w:hAnsiTheme="minorHAnsi"/>
                  <w:sz w:val="22"/>
                  <w:szCs w:val="22"/>
                </w:rPr>
                <w:t>TXHealthcareTransformation@hhsc.state.tx.us</w:t>
              </w:r>
            </w:hyperlink>
            <w:r w:rsidRPr="009E4FD0">
              <w:rPr>
                <w:rFonts w:asciiTheme="minorHAnsi" w:hAnsiTheme="minorHAnsi"/>
                <w:sz w:val="22"/>
                <w:szCs w:val="22"/>
              </w:rPr>
              <w:t xml:space="preserve">.  Anchors should use the following subject line: SUBJECT: </w:t>
            </w:r>
            <w:proofErr w:type="gramStart"/>
            <w:r w:rsidRPr="009E4FD0">
              <w:rPr>
                <w:rFonts w:asciiTheme="minorHAnsi" w:hAnsiTheme="minorHAnsi"/>
                <w:sz w:val="22"/>
                <w:szCs w:val="22"/>
              </w:rPr>
              <w:t>RHP[</w:t>
            </w:r>
            <w:proofErr w:type="gramEnd"/>
            <w:r w:rsidRPr="009E4FD0">
              <w:rPr>
                <w:rFonts w:asciiTheme="minorHAnsi" w:hAnsiTheme="minorHAnsi"/>
                <w:sz w:val="22"/>
                <w:szCs w:val="22"/>
              </w:rPr>
              <w:t>#] - 3-YEAR PROJECT CHANGE REQUESTS – ROUND 1 ANCHOR SUBMISSION.</w:t>
            </w:r>
          </w:p>
          <w:p w:rsidR="00567FBD" w:rsidRPr="00567FBD" w:rsidRDefault="00567FBD" w:rsidP="00567FBD">
            <w:pPr>
              <w:rPr>
                <w:rFonts w:asciiTheme="minorHAnsi" w:hAnsiTheme="minorHAnsi"/>
                <w:b/>
                <w:sz w:val="22"/>
                <w:szCs w:val="22"/>
              </w:rPr>
            </w:pPr>
            <w:r w:rsidRPr="00567FBD">
              <w:rPr>
                <w:rFonts w:asciiTheme="minorHAnsi" w:hAnsiTheme="minorHAnsi"/>
                <w:b/>
                <w:sz w:val="22"/>
                <w:szCs w:val="22"/>
              </w:rPr>
              <w:t>Compliance Monitoring</w:t>
            </w:r>
          </w:p>
          <w:p w:rsidR="005C7BA9" w:rsidRDefault="005C7BA9" w:rsidP="00E63EAB">
            <w:pPr>
              <w:pStyle w:val="ListParagraph"/>
              <w:numPr>
                <w:ilvl w:val="0"/>
                <w:numId w:val="4"/>
              </w:numPr>
              <w:rPr>
                <w:rFonts w:asciiTheme="minorHAnsi" w:hAnsiTheme="minorHAnsi"/>
                <w:sz w:val="22"/>
                <w:szCs w:val="22"/>
              </w:rPr>
            </w:pPr>
            <w:r>
              <w:rPr>
                <w:rFonts w:asciiTheme="minorHAnsi" w:hAnsiTheme="minorHAnsi"/>
                <w:sz w:val="22"/>
                <w:szCs w:val="22"/>
              </w:rPr>
              <w:t>Review of Category 3 measures by Myers and Stauffer LC (MSLC) is underway, and HHSC is appreciative of providers' efforts to submit required supporting documentation in a timely manner.</w:t>
            </w:r>
          </w:p>
          <w:p w:rsidR="005C7BA9" w:rsidRDefault="005C7BA9" w:rsidP="00E63EAB">
            <w:pPr>
              <w:pStyle w:val="ListParagraph"/>
              <w:numPr>
                <w:ilvl w:val="0"/>
                <w:numId w:val="4"/>
              </w:numPr>
              <w:rPr>
                <w:rFonts w:asciiTheme="minorHAnsi" w:hAnsiTheme="minorHAnsi"/>
                <w:sz w:val="22"/>
                <w:szCs w:val="22"/>
              </w:rPr>
            </w:pPr>
            <w:r>
              <w:rPr>
                <w:rFonts w:asciiTheme="minorHAnsi" w:hAnsiTheme="minorHAnsi"/>
                <w:sz w:val="22"/>
                <w:szCs w:val="22"/>
              </w:rPr>
              <w:t>We had a number of questions from providers related to sharing of PHI with MSLC, and want to share HHSC responses with all anchors. Please share this information with providers in your region:</w:t>
            </w:r>
          </w:p>
          <w:p w:rsidR="005C7BA9" w:rsidRDefault="005C7BA9" w:rsidP="00F450FF">
            <w:pPr>
              <w:pStyle w:val="ListParagraph"/>
              <w:numPr>
                <w:ilvl w:val="1"/>
                <w:numId w:val="4"/>
              </w:numPr>
              <w:rPr>
                <w:rFonts w:asciiTheme="minorHAnsi" w:hAnsiTheme="minorHAnsi"/>
                <w:sz w:val="22"/>
                <w:szCs w:val="22"/>
              </w:rPr>
            </w:pPr>
            <w:r w:rsidRPr="00D853F1">
              <w:rPr>
                <w:rFonts w:asciiTheme="minorHAnsi" w:hAnsiTheme="minorHAnsi"/>
                <w:sz w:val="22"/>
                <w:szCs w:val="22"/>
              </w:rPr>
              <w:t xml:space="preserve">Based on HHSC analysis, </w:t>
            </w:r>
            <w:r w:rsidR="001F1187">
              <w:rPr>
                <w:rFonts w:asciiTheme="minorHAnsi" w:hAnsiTheme="minorHAnsi"/>
                <w:sz w:val="22"/>
                <w:szCs w:val="22"/>
              </w:rPr>
              <w:t xml:space="preserve">Medicaid </w:t>
            </w:r>
            <w:r>
              <w:rPr>
                <w:rFonts w:asciiTheme="minorHAnsi" w:hAnsiTheme="minorHAnsi"/>
                <w:sz w:val="22"/>
                <w:szCs w:val="22"/>
              </w:rPr>
              <w:t xml:space="preserve">providers </w:t>
            </w:r>
            <w:r w:rsidRPr="00D853F1">
              <w:rPr>
                <w:rFonts w:asciiTheme="minorHAnsi" w:hAnsiTheme="minorHAnsi"/>
                <w:sz w:val="22"/>
                <w:szCs w:val="22"/>
              </w:rPr>
              <w:t>and HHSC are acting as covered</w:t>
            </w:r>
            <w:r>
              <w:rPr>
                <w:rFonts w:asciiTheme="minorHAnsi" w:hAnsiTheme="minorHAnsi"/>
                <w:sz w:val="22"/>
                <w:szCs w:val="22"/>
              </w:rPr>
              <w:t xml:space="preserve"> entities. The provision of the</w:t>
            </w:r>
            <w:r w:rsidRPr="00D853F1">
              <w:rPr>
                <w:rFonts w:asciiTheme="minorHAnsi" w:hAnsiTheme="minorHAnsi"/>
                <w:sz w:val="22"/>
                <w:szCs w:val="22"/>
              </w:rPr>
              <w:t xml:space="preserve"> PHI in this instance is a permitted use both for payment and as part of a health oversight activity (see 45 CFR 164.512(d)).</w:t>
            </w:r>
          </w:p>
          <w:p w:rsidR="005C7BA9" w:rsidRDefault="005C7BA9" w:rsidP="00F450FF">
            <w:pPr>
              <w:pStyle w:val="ListParagraph"/>
              <w:numPr>
                <w:ilvl w:val="1"/>
                <w:numId w:val="4"/>
              </w:numPr>
              <w:rPr>
                <w:rFonts w:asciiTheme="minorHAnsi" w:hAnsiTheme="minorHAnsi"/>
                <w:sz w:val="22"/>
                <w:szCs w:val="22"/>
              </w:rPr>
            </w:pPr>
            <w:r w:rsidRPr="007B346F">
              <w:rPr>
                <w:rFonts w:asciiTheme="minorHAnsi" w:hAnsiTheme="minorHAnsi"/>
                <w:sz w:val="22"/>
                <w:szCs w:val="22"/>
              </w:rPr>
              <w:t xml:space="preserve">Since there is a data use agreement and a business </w:t>
            </w:r>
            <w:proofErr w:type="gramStart"/>
            <w:r w:rsidRPr="007B346F">
              <w:rPr>
                <w:rFonts w:asciiTheme="minorHAnsi" w:hAnsiTheme="minorHAnsi"/>
                <w:sz w:val="22"/>
                <w:szCs w:val="22"/>
              </w:rPr>
              <w:t>associates</w:t>
            </w:r>
            <w:proofErr w:type="gramEnd"/>
            <w:r w:rsidRPr="007B346F">
              <w:rPr>
                <w:rFonts w:asciiTheme="minorHAnsi" w:hAnsiTheme="minorHAnsi"/>
                <w:sz w:val="22"/>
                <w:szCs w:val="22"/>
              </w:rPr>
              <w:t xml:space="preserve"> agreement between </w:t>
            </w:r>
            <w:r>
              <w:rPr>
                <w:rFonts w:asciiTheme="minorHAnsi" w:hAnsiTheme="minorHAnsi"/>
                <w:sz w:val="22"/>
                <w:szCs w:val="22"/>
              </w:rPr>
              <w:t>MSLC</w:t>
            </w:r>
            <w:r w:rsidRPr="007B346F">
              <w:rPr>
                <w:rFonts w:asciiTheme="minorHAnsi" w:hAnsiTheme="minorHAnsi"/>
                <w:sz w:val="22"/>
                <w:szCs w:val="22"/>
              </w:rPr>
              <w:t xml:space="preserve"> and HHSC, any transmission of PHI to </w:t>
            </w:r>
            <w:r>
              <w:rPr>
                <w:rFonts w:asciiTheme="minorHAnsi" w:hAnsiTheme="minorHAnsi"/>
                <w:sz w:val="22"/>
                <w:szCs w:val="22"/>
              </w:rPr>
              <w:t xml:space="preserve">MSCL </w:t>
            </w:r>
            <w:r w:rsidRPr="007B346F">
              <w:rPr>
                <w:rFonts w:asciiTheme="minorHAnsi" w:hAnsiTheme="minorHAnsi"/>
                <w:sz w:val="22"/>
                <w:szCs w:val="22"/>
              </w:rPr>
              <w:t xml:space="preserve">for the purposes of fulfilling their compliance monitor function is not an unauthorized release of PHI. In the case of data usage and access, </w:t>
            </w:r>
            <w:r>
              <w:rPr>
                <w:rFonts w:asciiTheme="minorHAnsi" w:hAnsiTheme="minorHAnsi"/>
                <w:sz w:val="22"/>
                <w:szCs w:val="22"/>
              </w:rPr>
              <w:t>MSCL</w:t>
            </w:r>
            <w:r w:rsidRPr="007B346F">
              <w:rPr>
                <w:rFonts w:asciiTheme="minorHAnsi" w:hAnsiTheme="minorHAnsi"/>
                <w:sz w:val="22"/>
                <w:szCs w:val="22"/>
              </w:rPr>
              <w:t xml:space="preserve"> as the compliance monitor is acting on behalf of HHSC</w:t>
            </w:r>
            <w:r>
              <w:rPr>
                <w:rFonts w:asciiTheme="minorHAnsi" w:hAnsiTheme="minorHAnsi"/>
                <w:sz w:val="22"/>
                <w:szCs w:val="22"/>
              </w:rPr>
              <w:t>.</w:t>
            </w:r>
          </w:p>
          <w:p w:rsidR="005C7BA9" w:rsidRPr="00D853F1" w:rsidRDefault="005C7BA9" w:rsidP="00F450FF">
            <w:pPr>
              <w:pStyle w:val="ListParagraph"/>
              <w:numPr>
                <w:ilvl w:val="1"/>
                <w:numId w:val="4"/>
              </w:numPr>
              <w:rPr>
                <w:rFonts w:asciiTheme="minorHAnsi" w:hAnsiTheme="minorHAnsi"/>
                <w:sz w:val="22"/>
                <w:szCs w:val="22"/>
              </w:rPr>
            </w:pPr>
            <w:r w:rsidRPr="00D853F1">
              <w:rPr>
                <w:rFonts w:asciiTheme="minorHAnsi" w:hAnsiTheme="minorHAnsi"/>
                <w:sz w:val="22"/>
                <w:szCs w:val="22"/>
              </w:rPr>
              <w:t>According to Sec. 1.2.3 of the HHSC Medicaid Provider Agreement, a provider is required to “maintain all records necessary to fully disclose…any information relating to payments claimed by the Provider…</w:t>
            </w:r>
            <w:proofErr w:type="gramStart"/>
            <w:r w:rsidRPr="00D853F1">
              <w:rPr>
                <w:rFonts w:asciiTheme="minorHAnsi" w:hAnsiTheme="minorHAnsi"/>
                <w:sz w:val="22"/>
                <w:szCs w:val="22"/>
              </w:rPr>
              <w:t>”.</w:t>
            </w:r>
            <w:proofErr w:type="gramEnd"/>
            <w:r w:rsidRPr="00D853F1">
              <w:rPr>
                <w:rFonts w:asciiTheme="minorHAnsi" w:hAnsiTheme="minorHAnsi"/>
                <w:sz w:val="22"/>
                <w:szCs w:val="22"/>
              </w:rPr>
              <w:t xml:space="preserve"> The agreement goes on to say that “[o]n request, Provider also agrees to provide these records immediately and unconditionally to…HHSC’s agent.”</w:t>
            </w:r>
          </w:p>
          <w:p w:rsidR="005C7BA9" w:rsidRDefault="005C7BA9" w:rsidP="00F450FF">
            <w:pPr>
              <w:pStyle w:val="ListParagraph"/>
              <w:numPr>
                <w:ilvl w:val="1"/>
                <w:numId w:val="4"/>
              </w:numPr>
              <w:contextualSpacing w:val="0"/>
              <w:rPr>
                <w:rFonts w:asciiTheme="minorHAnsi" w:hAnsiTheme="minorHAnsi"/>
                <w:sz w:val="22"/>
                <w:szCs w:val="22"/>
              </w:rPr>
            </w:pPr>
            <w:r>
              <w:rPr>
                <w:rFonts w:asciiTheme="minorHAnsi" w:hAnsiTheme="minorHAnsi"/>
                <w:sz w:val="22"/>
                <w:szCs w:val="22"/>
              </w:rPr>
              <w:t>MSCL</w:t>
            </w:r>
            <w:r w:rsidRPr="00F25073">
              <w:rPr>
                <w:rFonts w:asciiTheme="minorHAnsi" w:hAnsiTheme="minorHAnsi"/>
                <w:sz w:val="22"/>
                <w:szCs w:val="22"/>
              </w:rPr>
              <w:t xml:space="preserve"> is setting up the FTP sites and they are responsible for security and maintenance. As part of the contract between HHSC and MSLC, the contractor is responsible for assuring security of the data. </w:t>
            </w:r>
          </w:p>
          <w:p w:rsidR="005C7BA9" w:rsidRPr="009E4FD0" w:rsidRDefault="005C7BA9" w:rsidP="00F450FF">
            <w:pPr>
              <w:pStyle w:val="ListParagraph"/>
              <w:numPr>
                <w:ilvl w:val="1"/>
                <w:numId w:val="4"/>
              </w:numPr>
              <w:contextualSpacing w:val="0"/>
              <w:rPr>
                <w:rFonts w:asciiTheme="minorHAnsi" w:hAnsiTheme="minorHAnsi"/>
                <w:sz w:val="22"/>
                <w:szCs w:val="22"/>
              </w:rPr>
            </w:pPr>
            <w:r>
              <w:rPr>
                <w:rFonts w:asciiTheme="minorHAnsi" w:hAnsiTheme="minorHAnsi"/>
                <w:sz w:val="22"/>
                <w:szCs w:val="22"/>
              </w:rPr>
              <w:t xml:space="preserve">Some providers inquired about the difference in submission of the documentation for the reporting purposes and compliance monitoring function. </w:t>
            </w:r>
            <w:r w:rsidRPr="007B346F">
              <w:rPr>
                <w:rFonts w:asciiTheme="minorHAnsi" w:hAnsiTheme="minorHAnsi"/>
                <w:sz w:val="22"/>
                <w:szCs w:val="22"/>
              </w:rPr>
              <w:t>The transmission of PHI in the semi-annual reporting process is problematic for three reasons: 1) HHSC requested no PHI be reported; 2) such data is not necessary for payment in those instances; and 3) the data in that process is transmitted either via an unsecured method or could be viewed by people without authorization. The compliance monitor process is different from the semi-annual reporting process.</w:t>
            </w:r>
          </w:p>
          <w:p w:rsidR="005C7BA9" w:rsidRDefault="005C7BA9" w:rsidP="00E63EAB">
            <w:pPr>
              <w:pStyle w:val="ListParagraph"/>
              <w:numPr>
                <w:ilvl w:val="0"/>
                <w:numId w:val="4"/>
              </w:numPr>
              <w:rPr>
                <w:rFonts w:asciiTheme="minorHAnsi" w:hAnsiTheme="minorHAnsi"/>
                <w:sz w:val="22"/>
                <w:szCs w:val="22"/>
              </w:rPr>
            </w:pPr>
            <w:r>
              <w:rPr>
                <w:rFonts w:asciiTheme="minorHAnsi" w:hAnsiTheme="minorHAnsi"/>
                <w:sz w:val="22"/>
                <w:szCs w:val="22"/>
              </w:rPr>
              <w:lastRenderedPageBreak/>
              <w:t xml:space="preserve">Based on the most recent update from MSLC, </w:t>
            </w:r>
            <w:r w:rsidR="00BB33A3">
              <w:rPr>
                <w:rFonts w:asciiTheme="minorHAnsi" w:hAnsiTheme="minorHAnsi"/>
                <w:sz w:val="22"/>
                <w:szCs w:val="22"/>
              </w:rPr>
              <w:t xml:space="preserve">their </w:t>
            </w:r>
            <w:r>
              <w:rPr>
                <w:rFonts w:asciiTheme="minorHAnsi" w:hAnsiTheme="minorHAnsi"/>
                <w:sz w:val="22"/>
                <w:szCs w:val="22"/>
              </w:rPr>
              <w:t xml:space="preserve">staff is identifying the following </w:t>
            </w:r>
            <w:r w:rsidR="00DB4E26">
              <w:rPr>
                <w:rFonts w:asciiTheme="minorHAnsi" w:hAnsiTheme="minorHAnsi"/>
                <w:sz w:val="22"/>
                <w:szCs w:val="22"/>
              </w:rPr>
              <w:t xml:space="preserve">common </w:t>
            </w:r>
            <w:r w:rsidR="00027302">
              <w:rPr>
                <w:rFonts w:asciiTheme="minorHAnsi" w:hAnsiTheme="minorHAnsi"/>
                <w:sz w:val="22"/>
                <w:szCs w:val="22"/>
              </w:rPr>
              <w:t xml:space="preserve">issues: </w:t>
            </w:r>
            <w:r>
              <w:rPr>
                <w:rFonts w:asciiTheme="minorHAnsi" w:hAnsiTheme="minorHAnsi"/>
                <w:sz w:val="22"/>
                <w:szCs w:val="22"/>
              </w:rPr>
              <w:t xml:space="preserve">providers </w:t>
            </w:r>
            <w:r w:rsidR="00DB4E26">
              <w:rPr>
                <w:rFonts w:asciiTheme="minorHAnsi" w:hAnsiTheme="minorHAnsi"/>
                <w:sz w:val="22"/>
                <w:szCs w:val="22"/>
              </w:rPr>
              <w:t>have</w:t>
            </w:r>
            <w:r w:rsidR="00027302">
              <w:rPr>
                <w:rFonts w:asciiTheme="minorHAnsi" w:hAnsiTheme="minorHAnsi"/>
                <w:sz w:val="22"/>
                <w:szCs w:val="22"/>
              </w:rPr>
              <w:t xml:space="preserve"> not</w:t>
            </w:r>
            <w:r>
              <w:rPr>
                <w:rFonts w:asciiTheme="minorHAnsi" w:hAnsiTheme="minorHAnsi"/>
                <w:sz w:val="22"/>
                <w:szCs w:val="22"/>
              </w:rPr>
              <w:t xml:space="preserve"> ke</w:t>
            </w:r>
            <w:r w:rsidR="00DB4E26">
              <w:rPr>
                <w:rFonts w:asciiTheme="minorHAnsi" w:hAnsiTheme="minorHAnsi"/>
                <w:sz w:val="22"/>
                <w:szCs w:val="22"/>
              </w:rPr>
              <w:t>pt</w:t>
            </w:r>
            <w:r>
              <w:rPr>
                <w:rFonts w:asciiTheme="minorHAnsi" w:hAnsiTheme="minorHAnsi"/>
                <w:sz w:val="22"/>
                <w:szCs w:val="22"/>
              </w:rPr>
              <w:t xml:space="preserve"> supporting documentation for the reported baselines and</w:t>
            </w:r>
            <w:r w:rsidR="00BB33A3">
              <w:rPr>
                <w:rFonts w:asciiTheme="minorHAnsi" w:hAnsiTheme="minorHAnsi"/>
                <w:sz w:val="22"/>
                <w:szCs w:val="22"/>
              </w:rPr>
              <w:t xml:space="preserve"> are</w:t>
            </w:r>
            <w:r>
              <w:rPr>
                <w:rFonts w:asciiTheme="minorHAnsi" w:hAnsiTheme="minorHAnsi"/>
                <w:sz w:val="22"/>
                <w:szCs w:val="22"/>
              </w:rPr>
              <w:t xml:space="preserve"> recreat</w:t>
            </w:r>
            <w:r w:rsidR="00BB33A3">
              <w:rPr>
                <w:rFonts w:asciiTheme="minorHAnsi" w:hAnsiTheme="minorHAnsi"/>
                <w:sz w:val="22"/>
                <w:szCs w:val="22"/>
              </w:rPr>
              <w:t xml:space="preserve">ing reports </w:t>
            </w:r>
            <w:r>
              <w:rPr>
                <w:rFonts w:asciiTheme="minorHAnsi" w:hAnsiTheme="minorHAnsi"/>
                <w:sz w:val="22"/>
                <w:szCs w:val="22"/>
              </w:rPr>
              <w:t xml:space="preserve"> when the information</w:t>
            </w:r>
            <w:r w:rsidR="00027302">
              <w:rPr>
                <w:rFonts w:asciiTheme="minorHAnsi" w:hAnsiTheme="minorHAnsi"/>
                <w:sz w:val="22"/>
                <w:szCs w:val="22"/>
              </w:rPr>
              <w:t xml:space="preserve"> is requested for the review; </w:t>
            </w:r>
            <w:r w:rsidR="00A35D8C">
              <w:rPr>
                <w:rFonts w:asciiTheme="minorHAnsi" w:hAnsiTheme="minorHAnsi"/>
                <w:sz w:val="22"/>
                <w:szCs w:val="22"/>
              </w:rPr>
              <w:t xml:space="preserve">MSLC is experiencing that </w:t>
            </w:r>
            <w:r>
              <w:rPr>
                <w:rFonts w:asciiTheme="minorHAnsi" w:hAnsiTheme="minorHAnsi"/>
                <w:sz w:val="22"/>
                <w:szCs w:val="22"/>
              </w:rPr>
              <w:t>providers verify  accuracy of the reported information when the support documents are requested, and identify issues that need to be corrected</w:t>
            </w:r>
            <w:r w:rsidR="00A35D8C">
              <w:rPr>
                <w:rFonts w:asciiTheme="minorHAnsi" w:hAnsiTheme="minorHAnsi"/>
                <w:sz w:val="22"/>
                <w:szCs w:val="22"/>
              </w:rPr>
              <w:t>, rather than checking documentation before the submission to HHSC</w:t>
            </w:r>
            <w:r w:rsidR="00027302">
              <w:rPr>
                <w:rFonts w:asciiTheme="minorHAnsi" w:hAnsiTheme="minorHAnsi"/>
                <w:sz w:val="22"/>
                <w:szCs w:val="22"/>
              </w:rPr>
              <w:t xml:space="preserve">; </w:t>
            </w:r>
            <w:r>
              <w:rPr>
                <w:rFonts w:asciiTheme="minorHAnsi" w:hAnsiTheme="minorHAnsi"/>
                <w:sz w:val="22"/>
                <w:szCs w:val="22"/>
              </w:rPr>
              <w:t xml:space="preserve">there is a disconnect between staff that runs data queries and those who work on DSRIP, </w:t>
            </w:r>
            <w:r w:rsidR="00027302">
              <w:rPr>
                <w:rFonts w:asciiTheme="minorHAnsi" w:hAnsiTheme="minorHAnsi"/>
                <w:sz w:val="22"/>
                <w:szCs w:val="22"/>
              </w:rPr>
              <w:t>and as a result data pulled for</w:t>
            </w:r>
            <w:r>
              <w:rPr>
                <w:rFonts w:asciiTheme="minorHAnsi" w:hAnsiTheme="minorHAnsi"/>
                <w:sz w:val="22"/>
                <w:szCs w:val="22"/>
              </w:rPr>
              <w:t xml:space="preserve"> reporting purposes does not necessarily meet all criteria specified in the </w:t>
            </w:r>
            <w:r w:rsidR="00027302">
              <w:rPr>
                <w:rFonts w:asciiTheme="minorHAnsi" w:hAnsiTheme="minorHAnsi"/>
                <w:sz w:val="22"/>
                <w:szCs w:val="22"/>
              </w:rPr>
              <w:t xml:space="preserve">Cat 3 compendium; </w:t>
            </w:r>
            <w:r>
              <w:rPr>
                <w:rFonts w:asciiTheme="minorHAnsi" w:hAnsiTheme="minorHAnsi"/>
                <w:sz w:val="22"/>
                <w:szCs w:val="22"/>
              </w:rPr>
              <w:t>encounters and individu</w:t>
            </w:r>
            <w:r w:rsidR="00027302">
              <w:rPr>
                <w:rFonts w:asciiTheme="minorHAnsi" w:hAnsiTheme="minorHAnsi"/>
                <w:sz w:val="22"/>
                <w:szCs w:val="22"/>
              </w:rPr>
              <w:t xml:space="preserve">als are used interchangeably; </w:t>
            </w:r>
            <w:r>
              <w:rPr>
                <w:rFonts w:asciiTheme="minorHAnsi" w:hAnsiTheme="minorHAnsi"/>
                <w:sz w:val="22"/>
                <w:szCs w:val="22"/>
              </w:rPr>
              <w:t>issues with accuracy of the data used for the reporting purposes.</w:t>
            </w:r>
          </w:p>
          <w:p w:rsidR="00833926" w:rsidRPr="009E4FD0" w:rsidRDefault="005C7BA9" w:rsidP="009E4FD0">
            <w:pPr>
              <w:pStyle w:val="ListParagraph"/>
              <w:numPr>
                <w:ilvl w:val="0"/>
                <w:numId w:val="4"/>
              </w:numPr>
              <w:rPr>
                <w:rFonts w:asciiTheme="minorHAnsi" w:hAnsiTheme="minorHAnsi"/>
                <w:sz w:val="22"/>
                <w:szCs w:val="22"/>
              </w:rPr>
            </w:pPr>
            <w:bookmarkStart w:id="0" w:name="_GoBack"/>
            <w:bookmarkEnd w:id="0"/>
            <w:r>
              <w:rPr>
                <w:rFonts w:asciiTheme="minorHAnsi" w:hAnsiTheme="minorHAnsi"/>
                <w:sz w:val="22"/>
                <w:szCs w:val="22"/>
              </w:rPr>
              <w:t>Based on this, HHSC will work with MSLC to expand the sample for the review of baselines to make sure that at least one Category 3 measure for each provider is reviewed during compliance monitoring.  MSLC will work on the sample in the near future.</w:t>
            </w:r>
            <w:r w:rsidR="00833926">
              <w:rPr>
                <w:rFonts w:asciiTheme="minorHAnsi" w:hAnsiTheme="minorHAnsi"/>
                <w:sz w:val="22"/>
                <w:szCs w:val="22"/>
              </w:rPr>
              <w:t xml:space="preserve"> While the initial sample was taken from outcomes with no outstanding HHSC flags for baseline clarification or technical assistance, the next sample will draw from all reported baselines.</w:t>
            </w:r>
            <w:r>
              <w:rPr>
                <w:rFonts w:asciiTheme="minorHAnsi" w:hAnsiTheme="minorHAnsi"/>
                <w:sz w:val="22"/>
                <w:szCs w:val="22"/>
              </w:rPr>
              <w:t xml:space="preserve"> Meanwhile, those providers whose outcome was not selected for the review by this time can voluntarily request that their outcome is included in the review.  </w:t>
            </w:r>
            <w:r w:rsidR="00522A16">
              <w:rPr>
                <w:rFonts w:asciiTheme="minorHAnsi" w:hAnsiTheme="minorHAnsi"/>
                <w:sz w:val="22"/>
                <w:szCs w:val="22"/>
              </w:rPr>
              <w:t xml:space="preserve">We want to work with providers prior to their submission of achievement so that issues are resolved prior to compliance monitoring of reporting on achievement. </w:t>
            </w:r>
            <w:r>
              <w:rPr>
                <w:rFonts w:asciiTheme="minorHAnsi" w:hAnsiTheme="minorHAnsi"/>
                <w:sz w:val="22"/>
                <w:szCs w:val="22"/>
              </w:rPr>
              <w:t>We recommend that providers select the outcomes that are more difficult to report and where providers have most questions.</w:t>
            </w:r>
            <w:r w:rsidR="00833926">
              <w:rPr>
                <w:rFonts w:asciiTheme="minorHAnsi" w:hAnsiTheme="minorHAnsi"/>
                <w:sz w:val="22"/>
                <w:szCs w:val="22"/>
              </w:rPr>
              <w:t xml:space="preserve"> Requesting review of a specific outcome will not preclude random selection of additional category 3 outcomes for a given provider.</w:t>
            </w:r>
            <w:r>
              <w:rPr>
                <w:rFonts w:asciiTheme="minorHAnsi" w:hAnsiTheme="minorHAnsi"/>
                <w:sz w:val="22"/>
                <w:szCs w:val="22"/>
              </w:rPr>
              <w:t xml:space="preserve"> Please send an email to MSLC </w:t>
            </w:r>
            <w:r w:rsidR="006B231C">
              <w:t xml:space="preserve"> </w:t>
            </w:r>
            <w:hyperlink r:id="rId13" w:history="1">
              <w:r w:rsidR="006B231C" w:rsidRPr="006B231C">
                <w:rPr>
                  <w:rStyle w:val="Hyperlink"/>
                  <w:rFonts w:asciiTheme="minorHAnsi" w:hAnsiTheme="minorHAnsi"/>
                  <w:sz w:val="22"/>
                  <w:szCs w:val="22"/>
                </w:rPr>
                <w:t>LAyala@mslc.com</w:t>
              </w:r>
            </w:hyperlink>
            <w:r w:rsidR="006B231C">
              <w:t xml:space="preserve"> </w:t>
            </w:r>
            <w:r>
              <w:rPr>
                <w:rFonts w:asciiTheme="minorHAnsi" w:hAnsiTheme="minorHAnsi"/>
                <w:sz w:val="22"/>
                <w:szCs w:val="22"/>
              </w:rPr>
              <w:t xml:space="preserve">and copy the DSRIP compliance waiver mailbox </w:t>
            </w:r>
            <w:r>
              <w:t xml:space="preserve"> </w:t>
            </w:r>
            <w:hyperlink r:id="rId14" w:history="1">
              <w:r w:rsidRPr="00C66FCA">
                <w:rPr>
                  <w:rStyle w:val="Hyperlink"/>
                  <w:rFonts w:asciiTheme="minorHAnsi" w:hAnsiTheme="minorHAnsi"/>
                  <w:sz w:val="22"/>
                  <w:szCs w:val="22"/>
                </w:rPr>
                <w:t>TXHealthcareTransformationDSRIP_Compliance@hhsc.state.tx.us</w:t>
              </w:r>
            </w:hyperlink>
          </w:p>
          <w:p w:rsidR="005C7BA9" w:rsidRDefault="005C7BA9" w:rsidP="00E63EAB">
            <w:pPr>
              <w:pStyle w:val="ListParagraph"/>
              <w:numPr>
                <w:ilvl w:val="0"/>
                <w:numId w:val="4"/>
              </w:numPr>
              <w:rPr>
                <w:rFonts w:asciiTheme="minorHAnsi" w:hAnsiTheme="minorHAnsi"/>
                <w:sz w:val="22"/>
                <w:szCs w:val="22"/>
              </w:rPr>
            </w:pPr>
            <w:r>
              <w:rPr>
                <w:rFonts w:asciiTheme="minorHAnsi" w:hAnsiTheme="minorHAnsi"/>
                <w:sz w:val="22"/>
                <w:szCs w:val="22"/>
              </w:rPr>
              <w:t>We are attaching a description of the process for Category 3 baseline review that can be shared with all providers.</w:t>
            </w:r>
          </w:p>
          <w:p w:rsidR="005C7BA9" w:rsidRDefault="005C7BA9" w:rsidP="00E63EAB">
            <w:pPr>
              <w:pStyle w:val="ListParagraph"/>
              <w:numPr>
                <w:ilvl w:val="0"/>
                <w:numId w:val="4"/>
              </w:numPr>
              <w:rPr>
                <w:rFonts w:asciiTheme="minorHAnsi" w:hAnsiTheme="minorHAnsi"/>
                <w:sz w:val="22"/>
                <w:szCs w:val="22"/>
              </w:rPr>
            </w:pPr>
            <w:r>
              <w:rPr>
                <w:rFonts w:asciiTheme="minorHAnsi" w:hAnsiTheme="minorHAnsi"/>
                <w:sz w:val="22"/>
                <w:szCs w:val="22"/>
              </w:rPr>
              <w:t xml:space="preserve">MSLC is also planning to share </w:t>
            </w:r>
            <w:r w:rsidR="00DB4E26">
              <w:rPr>
                <w:rFonts w:asciiTheme="minorHAnsi" w:hAnsiTheme="minorHAnsi"/>
                <w:sz w:val="22"/>
                <w:szCs w:val="22"/>
              </w:rPr>
              <w:t xml:space="preserve">additional information on </w:t>
            </w:r>
            <w:r>
              <w:rPr>
                <w:rFonts w:asciiTheme="minorHAnsi" w:hAnsiTheme="minorHAnsi"/>
                <w:sz w:val="22"/>
                <w:szCs w:val="22"/>
              </w:rPr>
              <w:t>the most common issues identified by outcome</w:t>
            </w:r>
            <w:r w:rsidR="00DB4E26">
              <w:rPr>
                <w:rFonts w:asciiTheme="minorHAnsi" w:hAnsiTheme="minorHAnsi"/>
                <w:sz w:val="22"/>
                <w:szCs w:val="22"/>
              </w:rPr>
              <w:t xml:space="preserve"> and recommendations</w:t>
            </w:r>
            <w:r>
              <w:rPr>
                <w:rFonts w:asciiTheme="minorHAnsi" w:hAnsiTheme="minorHAnsi"/>
                <w:sz w:val="22"/>
                <w:szCs w:val="22"/>
              </w:rPr>
              <w:t>. As soon as we have this information, we will share it with you.</w:t>
            </w:r>
          </w:p>
          <w:p w:rsidR="005C7BA9" w:rsidRDefault="005C7BA9" w:rsidP="00E63EAB">
            <w:pPr>
              <w:pStyle w:val="ListParagraph"/>
              <w:numPr>
                <w:ilvl w:val="0"/>
                <w:numId w:val="4"/>
              </w:numPr>
              <w:rPr>
                <w:rFonts w:asciiTheme="minorHAnsi" w:hAnsiTheme="minorHAnsi"/>
                <w:sz w:val="22"/>
                <w:szCs w:val="22"/>
              </w:rPr>
            </w:pPr>
            <w:r w:rsidRPr="00D423B1">
              <w:rPr>
                <w:rFonts w:asciiTheme="minorHAnsi" w:hAnsiTheme="minorHAnsi"/>
                <w:b/>
                <w:sz w:val="22"/>
                <w:szCs w:val="22"/>
              </w:rPr>
              <w:t>Category 1 and 2 metrics review.</w:t>
            </w:r>
            <w:r>
              <w:rPr>
                <w:rFonts w:asciiTheme="minorHAnsi" w:hAnsiTheme="minorHAnsi"/>
                <w:sz w:val="22"/>
                <w:szCs w:val="22"/>
              </w:rPr>
              <w:t xml:space="preserve"> MS</w:t>
            </w:r>
            <w:r w:rsidR="00DB4E26">
              <w:rPr>
                <w:rFonts w:asciiTheme="minorHAnsi" w:hAnsiTheme="minorHAnsi"/>
                <w:sz w:val="22"/>
                <w:szCs w:val="22"/>
              </w:rPr>
              <w:t>LC</w:t>
            </w:r>
            <w:r>
              <w:rPr>
                <w:rFonts w:asciiTheme="minorHAnsi" w:hAnsiTheme="minorHAnsi"/>
                <w:sz w:val="22"/>
                <w:szCs w:val="22"/>
              </w:rPr>
              <w:t xml:space="preserve"> is getting ready to start the first phase of the Category 1 and 2 reviews. Close to 100 projects will be included in this phase. For the projec</w:t>
            </w:r>
            <w:r w:rsidR="009E4FD0">
              <w:rPr>
                <w:rFonts w:asciiTheme="minorHAnsi" w:hAnsiTheme="minorHAnsi"/>
                <w:sz w:val="22"/>
                <w:szCs w:val="22"/>
              </w:rPr>
              <w:t>ts included in the first phase,</w:t>
            </w:r>
            <w:r>
              <w:rPr>
                <w:rFonts w:asciiTheme="minorHAnsi" w:hAnsiTheme="minorHAnsi"/>
                <w:sz w:val="22"/>
                <w:szCs w:val="22"/>
              </w:rPr>
              <w:t xml:space="preserve"> MSLC will review selected process milestones, reported QPI metrics and MLIU information. HHSC should have a list of these projects early next week, and we will send to anchors so you can inform providers of the selected projects. MSLC will contact each provider with the request for information similar to the process established during the </w:t>
            </w:r>
            <w:r w:rsidR="00027302">
              <w:rPr>
                <w:rFonts w:asciiTheme="minorHAnsi" w:hAnsiTheme="minorHAnsi"/>
                <w:sz w:val="22"/>
                <w:szCs w:val="22"/>
              </w:rPr>
              <w:t xml:space="preserve">Cat 3 </w:t>
            </w:r>
            <w:r>
              <w:rPr>
                <w:rFonts w:asciiTheme="minorHAnsi" w:hAnsiTheme="minorHAnsi"/>
                <w:sz w:val="22"/>
                <w:szCs w:val="22"/>
              </w:rPr>
              <w:t xml:space="preserve">baseline review. </w:t>
            </w:r>
          </w:p>
          <w:p w:rsidR="005C7BA9" w:rsidRDefault="005C7BA9" w:rsidP="00E63EAB">
            <w:pPr>
              <w:pStyle w:val="ListParagraph"/>
              <w:numPr>
                <w:ilvl w:val="0"/>
                <w:numId w:val="4"/>
              </w:numPr>
              <w:rPr>
                <w:rFonts w:asciiTheme="minorHAnsi" w:hAnsiTheme="minorHAnsi"/>
                <w:sz w:val="22"/>
                <w:szCs w:val="22"/>
              </w:rPr>
            </w:pPr>
            <w:r>
              <w:rPr>
                <w:rFonts w:asciiTheme="minorHAnsi" w:hAnsiTheme="minorHAnsi"/>
                <w:sz w:val="22"/>
                <w:szCs w:val="22"/>
              </w:rPr>
              <w:t>As usual, please send your questions related to compliance monitoring to the designated mail box.</w:t>
            </w:r>
          </w:p>
          <w:p w:rsidR="005C7BA9" w:rsidRPr="00F25073" w:rsidRDefault="00522A16" w:rsidP="009E4FD0">
            <w:pPr>
              <w:ind w:left="720"/>
              <w:rPr>
                <w:rFonts w:asciiTheme="minorHAnsi" w:hAnsiTheme="minorHAnsi"/>
                <w:sz w:val="22"/>
                <w:szCs w:val="22"/>
              </w:rPr>
            </w:pPr>
            <w:hyperlink r:id="rId15" w:history="1">
              <w:r w:rsidR="005C7BA9" w:rsidRPr="00C66FCA">
                <w:rPr>
                  <w:rStyle w:val="Hyperlink"/>
                  <w:rFonts w:asciiTheme="minorHAnsi" w:hAnsiTheme="minorHAnsi"/>
                  <w:sz w:val="22"/>
                  <w:szCs w:val="22"/>
                </w:rPr>
                <w:t>TXHealthcareTransformationDSRIP_Compliance@hhsc.state.tx.us</w:t>
              </w:r>
            </w:hyperlink>
          </w:p>
          <w:p w:rsidR="00EA156F" w:rsidRPr="00CE60DA" w:rsidRDefault="00EA156F" w:rsidP="009E4FD0">
            <w:pPr>
              <w:pStyle w:val="ListParagraph"/>
              <w:rPr>
                <w:rFonts w:asciiTheme="minorHAnsi" w:hAnsiTheme="minorHAnsi"/>
                <w:sz w:val="22"/>
                <w:szCs w:val="22"/>
              </w:rPr>
            </w:pPr>
          </w:p>
          <w:p w:rsidR="00DD0A50" w:rsidRPr="00E101D8" w:rsidRDefault="00DD0A50"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3E4595" w:rsidRDefault="002E4A85" w:rsidP="00742029">
            <w:pPr>
              <w:rPr>
                <w:rFonts w:asciiTheme="minorHAnsi" w:hAnsiTheme="minorHAnsi" w:cstheme="minorHAnsi"/>
                <w:b/>
                <w:sz w:val="22"/>
                <w:szCs w:val="22"/>
              </w:rPr>
            </w:pPr>
            <w:r w:rsidRPr="003E4595">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C05A69" w:rsidRDefault="00A507CE" w:rsidP="00DA2A03">
            <w:pPr>
              <w:rPr>
                <w:rFonts w:asciiTheme="minorHAnsi" w:hAnsiTheme="minorHAnsi"/>
                <w:b/>
                <w:sz w:val="22"/>
                <w:szCs w:val="22"/>
              </w:rPr>
            </w:pPr>
            <w:r w:rsidRPr="00C05A69">
              <w:rPr>
                <w:rFonts w:asciiTheme="minorHAnsi" w:hAnsiTheme="minorHAnsi"/>
                <w:b/>
                <w:sz w:val="22"/>
                <w:szCs w:val="22"/>
              </w:rPr>
              <w:t>Waiver Renewal Planning</w:t>
            </w:r>
          </w:p>
          <w:p w:rsidR="00F75181" w:rsidRDefault="006F5854" w:rsidP="00F75181">
            <w:pPr>
              <w:pStyle w:val="ListParagraph"/>
              <w:numPr>
                <w:ilvl w:val="0"/>
                <w:numId w:val="32"/>
              </w:numPr>
              <w:contextualSpacing w:val="0"/>
              <w:rPr>
                <w:rFonts w:asciiTheme="minorHAnsi" w:hAnsiTheme="minorHAnsi"/>
                <w:sz w:val="22"/>
                <w:szCs w:val="22"/>
              </w:rPr>
            </w:pPr>
            <w:r w:rsidRPr="006F5854">
              <w:rPr>
                <w:rFonts w:asciiTheme="minorHAnsi" w:hAnsiTheme="minorHAnsi"/>
                <w:sz w:val="22"/>
                <w:szCs w:val="22"/>
              </w:rPr>
              <w:t xml:space="preserve">HHSC has posted </w:t>
            </w:r>
            <w:r w:rsidR="00F75181">
              <w:rPr>
                <w:rFonts w:asciiTheme="minorHAnsi" w:hAnsiTheme="minorHAnsi"/>
                <w:sz w:val="22"/>
                <w:szCs w:val="22"/>
              </w:rPr>
              <w:t xml:space="preserve">the 1115 Waiver Extension draft on the </w:t>
            </w:r>
            <w:r w:rsidRPr="00F75181">
              <w:rPr>
                <w:rFonts w:asciiTheme="minorHAnsi" w:hAnsiTheme="minorHAnsi"/>
                <w:sz w:val="22"/>
                <w:szCs w:val="22"/>
              </w:rPr>
              <w:t xml:space="preserve">HHSC website’s </w:t>
            </w:r>
            <w:hyperlink r:id="rId16" w:history="1">
              <w:r w:rsidRPr="00F75181">
                <w:rPr>
                  <w:rStyle w:val="Hyperlink"/>
                  <w:rFonts w:asciiTheme="minorHAnsi" w:hAnsiTheme="minorHAnsi"/>
                  <w:sz w:val="22"/>
                  <w:szCs w:val="22"/>
                </w:rPr>
                <w:t>Waiver Renewal</w:t>
              </w:r>
            </w:hyperlink>
            <w:r w:rsidRPr="00F75181">
              <w:rPr>
                <w:rFonts w:asciiTheme="minorHAnsi" w:hAnsiTheme="minorHAnsi"/>
                <w:sz w:val="22"/>
                <w:szCs w:val="22"/>
              </w:rPr>
              <w:t xml:space="preserve"> page</w:t>
            </w:r>
            <w:r w:rsidR="00F75181">
              <w:rPr>
                <w:rFonts w:asciiTheme="minorHAnsi" w:hAnsiTheme="minorHAnsi"/>
                <w:sz w:val="22"/>
                <w:szCs w:val="22"/>
              </w:rPr>
              <w:t xml:space="preserve">. Public meeting dates and locations have also been posted, as well as a new survey link for stakeholders to give comments on the draft. </w:t>
            </w:r>
            <w:r w:rsidRPr="00F75181">
              <w:rPr>
                <w:rFonts w:asciiTheme="minorHAnsi" w:hAnsiTheme="minorHAnsi"/>
                <w:sz w:val="22"/>
                <w:szCs w:val="22"/>
              </w:rPr>
              <w:t xml:space="preserve"> </w:t>
            </w:r>
          </w:p>
          <w:p w:rsidR="00F9195B" w:rsidRDefault="00F9195B" w:rsidP="00F9195B">
            <w:pPr>
              <w:pStyle w:val="ListParagraph"/>
              <w:numPr>
                <w:ilvl w:val="0"/>
                <w:numId w:val="21"/>
              </w:numPr>
              <w:rPr>
                <w:rFonts w:asciiTheme="minorHAnsi" w:hAnsiTheme="minorHAnsi"/>
                <w:sz w:val="22"/>
                <w:szCs w:val="22"/>
              </w:rPr>
            </w:pPr>
            <w:r>
              <w:rPr>
                <w:rFonts w:asciiTheme="minorHAnsi" w:hAnsiTheme="minorHAnsi"/>
                <w:sz w:val="22"/>
                <w:szCs w:val="22"/>
              </w:rPr>
              <w:t xml:space="preserve">HHSC staff from DSRIP, </w:t>
            </w:r>
            <w:r w:rsidR="001E0B94">
              <w:rPr>
                <w:rFonts w:asciiTheme="minorHAnsi" w:hAnsiTheme="minorHAnsi"/>
                <w:sz w:val="22"/>
                <w:szCs w:val="22"/>
              </w:rPr>
              <w:t xml:space="preserve">Program Operations (managed care) </w:t>
            </w:r>
            <w:r>
              <w:rPr>
                <w:rFonts w:asciiTheme="minorHAnsi" w:hAnsiTheme="minorHAnsi"/>
                <w:sz w:val="22"/>
                <w:szCs w:val="22"/>
              </w:rPr>
              <w:t xml:space="preserve">and </w:t>
            </w:r>
            <w:r w:rsidR="001E0B94">
              <w:rPr>
                <w:rFonts w:asciiTheme="minorHAnsi" w:hAnsiTheme="minorHAnsi"/>
                <w:sz w:val="22"/>
                <w:szCs w:val="22"/>
              </w:rPr>
              <w:t>R</w:t>
            </w:r>
            <w:r>
              <w:rPr>
                <w:rFonts w:asciiTheme="minorHAnsi" w:hAnsiTheme="minorHAnsi"/>
                <w:sz w:val="22"/>
                <w:szCs w:val="22"/>
              </w:rPr>
              <w:t xml:space="preserve">ate </w:t>
            </w:r>
            <w:r w:rsidR="001E0B94">
              <w:rPr>
                <w:rFonts w:asciiTheme="minorHAnsi" w:hAnsiTheme="minorHAnsi"/>
                <w:sz w:val="22"/>
                <w:szCs w:val="22"/>
              </w:rPr>
              <w:t>A</w:t>
            </w:r>
            <w:r>
              <w:rPr>
                <w:rFonts w:asciiTheme="minorHAnsi" w:hAnsiTheme="minorHAnsi"/>
                <w:sz w:val="22"/>
                <w:szCs w:val="22"/>
              </w:rPr>
              <w:t xml:space="preserve">nalysis will be present at the public hearings to give a brief presentation of the key components of the waiver renewal </w:t>
            </w:r>
            <w:r>
              <w:rPr>
                <w:rFonts w:asciiTheme="minorHAnsi" w:hAnsiTheme="minorHAnsi"/>
                <w:sz w:val="22"/>
                <w:szCs w:val="22"/>
              </w:rPr>
              <w:lastRenderedPageBreak/>
              <w:t xml:space="preserve">packet, </w:t>
            </w:r>
            <w:r w:rsidR="00C17055">
              <w:rPr>
                <w:rFonts w:asciiTheme="minorHAnsi" w:hAnsiTheme="minorHAnsi"/>
                <w:sz w:val="22"/>
                <w:szCs w:val="22"/>
              </w:rPr>
              <w:t>and</w:t>
            </w:r>
            <w:r>
              <w:rPr>
                <w:rFonts w:asciiTheme="minorHAnsi" w:hAnsiTheme="minorHAnsi"/>
                <w:sz w:val="22"/>
                <w:szCs w:val="22"/>
              </w:rPr>
              <w:t xml:space="preserve"> HHSC's role </w:t>
            </w:r>
            <w:r w:rsidR="00F37899">
              <w:rPr>
                <w:rFonts w:asciiTheme="minorHAnsi" w:hAnsiTheme="minorHAnsi"/>
                <w:sz w:val="22"/>
                <w:szCs w:val="22"/>
              </w:rPr>
              <w:t xml:space="preserve">at the hearings </w:t>
            </w:r>
            <w:r>
              <w:rPr>
                <w:rFonts w:asciiTheme="minorHAnsi" w:hAnsiTheme="minorHAnsi"/>
                <w:sz w:val="22"/>
                <w:szCs w:val="22"/>
              </w:rPr>
              <w:t>will be to take public comments on the waiver renewal</w:t>
            </w:r>
            <w:r w:rsidR="001E0B94">
              <w:rPr>
                <w:rFonts w:asciiTheme="minorHAnsi" w:hAnsiTheme="minorHAnsi"/>
                <w:sz w:val="22"/>
                <w:szCs w:val="22"/>
              </w:rPr>
              <w:t>. HHSC does not plan to</w:t>
            </w:r>
            <w:r>
              <w:rPr>
                <w:rFonts w:asciiTheme="minorHAnsi" w:hAnsiTheme="minorHAnsi"/>
                <w:sz w:val="22"/>
                <w:szCs w:val="22"/>
              </w:rPr>
              <w:t xml:space="preserve"> answer questions beyond those requesting basic clarification</w:t>
            </w:r>
            <w:r w:rsidR="00C17055">
              <w:rPr>
                <w:rFonts w:asciiTheme="minorHAnsi" w:hAnsiTheme="minorHAnsi"/>
                <w:sz w:val="22"/>
                <w:szCs w:val="22"/>
              </w:rPr>
              <w:t xml:space="preserve"> at the public hearings</w:t>
            </w:r>
            <w:r>
              <w:rPr>
                <w:rFonts w:asciiTheme="minorHAnsi" w:hAnsiTheme="minorHAnsi"/>
                <w:sz w:val="22"/>
                <w:szCs w:val="22"/>
              </w:rPr>
              <w:t xml:space="preserve">. </w:t>
            </w:r>
            <w:r w:rsidR="00C17055">
              <w:rPr>
                <w:rFonts w:asciiTheme="minorHAnsi" w:hAnsiTheme="minorHAnsi"/>
                <w:sz w:val="22"/>
                <w:szCs w:val="22"/>
              </w:rPr>
              <w:t xml:space="preserve">Instead, </w:t>
            </w:r>
            <w:r>
              <w:rPr>
                <w:rFonts w:asciiTheme="minorHAnsi" w:hAnsiTheme="minorHAnsi"/>
                <w:sz w:val="22"/>
                <w:szCs w:val="22"/>
              </w:rPr>
              <w:t xml:space="preserve">HHSC </w:t>
            </w:r>
            <w:r w:rsidR="00C17055">
              <w:rPr>
                <w:rFonts w:asciiTheme="minorHAnsi" w:hAnsiTheme="minorHAnsi"/>
                <w:sz w:val="22"/>
                <w:szCs w:val="22"/>
              </w:rPr>
              <w:t>will record substantive questions about the renewal proposal at each hearing and</w:t>
            </w:r>
            <w:r>
              <w:rPr>
                <w:rFonts w:asciiTheme="minorHAnsi" w:hAnsiTheme="minorHAnsi"/>
                <w:sz w:val="22"/>
                <w:szCs w:val="22"/>
              </w:rPr>
              <w:t xml:space="preserve"> post answers to </w:t>
            </w:r>
            <w:r w:rsidR="00C17055">
              <w:rPr>
                <w:rFonts w:asciiTheme="minorHAnsi" w:hAnsiTheme="minorHAnsi"/>
                <w:sz w:val="22"/>
                <w:szCs w:val="22"/>
              </w:rPr>
              <w:t xml:space="preserve">these </w:t>
            </w:r>
            <w:r>
              <w:rPr>
                <w:rFonts w:asciiTheme="minorHAnsi" w:hAnsiTheme="minorHAnsi"/>
                <w:sz w:val="22"/>
                <w:szCs w:val="22"/>
              </w:rPr>
              <w:t>questions on the HHSC website.</w:t>
            </w:r>
          </w:p>
          <w:p w:rsidR="001E538A" w:rsidRPr="00C265E9" w:rsidRDefault="001E538A" w:rsidP="001E538A">
            <w:pPr>
              <w:pStyle w:val="ListParagraph"/>
              <w:numPr>
                <w:ilvl w:val="0"/>
                <w:numId w:val="21"/>
              </w:numPr>
              <w:rPr>
                <w:rFonts w:asciiTheme="minorHAnsi" w:hAnsiTheme="minorHAnsi"/>
                <w:sz w:val="22"/>
                <w:szCs w:val="22"/>
              </w:rPr>
            </w:pPr>
            <w:r w:rsidRPr="00C265E9">
              <w:rPr>
                <w:rFonts w:asciiTheme="minorHAnsi" w:hAnsiTheme="minorHAnsi"/>
                <w:color w:val="000000"/>
                <w:sz w:val="22"/>
                <w:szCs w:val="22"/>
                <w:shd w:val="clear" w:color="auto" w:fill="FFFFFF"/>
              </w:rPr>
              <w:t>HHSC encourages stakeholders to attend a public meeting or the scheduled webinar to give comments on the extension application draft. Stakeholders who wish to provide input via the online survey instead of a public meeting or the webinar</w:t>
            </w:r>
            <w:r>
              <w:rPr>
                <w:rFonts w:asciiTheme="minorHAnsi" w:hAnsiTheme="minorHAnsi"/>
                <w:color w:val="000000"/>
                <w:sz w:val="22"/>
                <w:szCs w:val="22"/>
                <w:shd w:val="clear" w:color="auto" w:fill="FFFFFF"/>
              </w:rPr>
              <w:t xml:space="preserve"> may do so.  Comments at the public meetings will be recorded and HHSC will read and consider all of the submitted comments. It is not necessary for stakeholders to comment on the draft waiver extension using more than one feedback mechanism.</w:t>
            </w:r>
          </w:p>
          <w:p w:rsidR="001E538A" w:rsidRDefault="001E538A" w:rsidP="00F9195B">
            <w:pPr>
              <w:pStyle w:val="ListParagraph"/>
              <w:numPr>
                <w:ilvl w:val="0"/>
                <w:numId w:val="21"/>
              </w:numPr>
              <w:rPr>
                <w:rFonts w:asciiTheme="minorHAnsi" w:hAnsiTheme="minorHAnsi"/>
                <w:sz w:val="22"/>
                <w:szCs w:val="22"/>
              </w:rPr>
            </w:pPr>
            <w:r>
              <w:rPr>
                <w:rFonts w:asciiTheme="minorHAnsi" w:hAnsiTheme="minorHAnsi"/>
                <w:sz w:val="22"/>
                <w:szCs w:val="22"/>
              </w:rPr>
              <w:t xml:space="preserve">HHSC will continue to work with stakeholders on detailed programmatic changes to the protocols not addressed in the waiver extension draft. </w:t>
            </w:r>
          </w:p>
          <w:p w:rsidR="00D37216" w:rsidRPr="003B7265" w:rsidRDefault="00E47977" w:rsidP="00D02D83">
            <w:pPr>
              <w:pStyle w:val="ListParagraph"/>
              <w:numPr>
                <w:ilvl w:val="1"/>
                <w:numId w:val="21"/>
              </w:numPr>
              <w:rPr>
                <w:rFonts w:asciiTheme="minorHAnsi" w:hAnsiTheme="minorHAnsi"/>
                <w:sz w:val="22"/>
                <w:szCs w:val="22"/>
              </w:rPr>
            </w:pPr>
            <w:r w:rsidRPr="003B7265">
              <w:rPr>
                <w:rFonts w:asciiTheme="minorHAnsi" w:hAnsiTheme="minorHAnsi"/>
                <w:sz w:val="22"/>
                <w:szCs w:val="22"/>
              </w:rPr>
              <w:t>We tentatively plan to hold a DSRIP protocol webinar in August and also will discuss protocol changes at the August 27-28 Statewide Learning Collaborative Summit</w:t>
            </w:r>
            <w:r w:rsidR="003E1C3A" w:rsidRPr="003B7265">
              <w:rPr>
                <w:rFonts w:asciiTheme="minorHAnsi" w:hAnsiTheme="minorHAnsi"/>
                <w:sz w:val="22"/>
                <w:szCs w:val="22"/>
              </w:rPr>
              <w:t xml:space="preserve"> tailored to the summit audience</w:t>
            </w:r>
            <w:r w:rsidRPr="003B7265">
              <w:rPr>
                <w:rFonts w:asciiTheme="minorHAnsi" w:hAnsiTheme="minorHAnsi"/>
                <w:sz w:val="22"/>
                <w:szCs w:val="22"/>
              </w:rPr>
              <w:t>.</w:t>
            </w:r>
          </w:p>
          <w:p w:rsidR="003E1C3A" w:rsidRDefault="003E1C3A" w:rsidP="00781F38">
            <w:pPr>
              <w:ind w:left="720"/>
              <w:rPr>
                <w:rFonts w:asciiTheme="minorHAnsi" w:hAnsiTheme="minorHAnsi"/>
                <w:sz w:val="22"/>
                <w:szCs w:val="22"/>
              </w:rPr>
            </w:pPr>
          </w:p>
          <w:p w:rsidR="003E1C3A" w:rsidRDefault="003E1C3A" w:rsidP="00781F38">
            <w:pPr>
              <w:rPr>
                <w:rFonts w:asciiTheme="minorHAnsi" w:hAnsiTheme="minorHAnsi"/>
                <w:b/>
                <w:sz w:val="22"/>
                <w:szCs w:val="22"/>
              </w:rPr>
            </w:pPr>
            <w:r w:rsidRPr="00781F38">
              <w:rPr>
                <w:rFonts w:asciiTheme="minorHAnsi" w:hAnsiTheme="minorHAnsi"/>
                <w:b/>
                <w:sz w:val="22"/>
                <w:szCs w:val="22"/>
              </w:rPr>
              <w:t>Update on Private Hospital Deferral</w:t>
            </w:r>
            <w:r>
              <w:rPr>
                <w:rFonts w:asciiTheme="minorHAnsi" w:hAnsiTheme="minorHAnsi"/>
                <w:b/>
                <w:sz w:val="22"/>
                <w:szCs w:val="22"/>
              </w:rPr>
              <w:t xml:space="preserve"> Financing </w:t>
            </w:r>
            <w:r w:rsidRPr="00781F38">
              <w:rPr>
                <w:rFonts w:asciiTheme="minorHAnsi" w:hAnsiTheme="minorHAnsi"/>
                <w:b/>
                <w:sz w:val="22"/>
                <w:szCs w:val="22"/>
              </w:rPr>
              <w:t>Issue</w:t>
            </w:r>
          </w:p>
          <w:p w:rsidR="003E1C3A" w:rsidRPr="009E4FD0" w:rsidRDefault="00BB3F16" w:rsidP="00BB3F16">
            <w:pPr>
              <w:pStyle w:val="ListParagraph"/>
              <w:numPr>
                <w:ilvl w:val="0"/>
                <w:numId w:val="30"/>
              </w:numPr>
              <w:rPr>
                <w:rFonts w:asciiTheme="minorHAnsi" w:hAnsiTheme="minorHAnsi"/>
                <w:sz w:val="22"/>
                <w:szCs w:val="22"/>
              </w:rPr>
            </w:pPr>
            <w:r w:rsidRPr="009E4FD0">
              <w:rPr>
                <w:rFonts w:asciiTheme="minorHAnsi" w:hAnsiTheme="minorHAnsi"/>
                <w:sz w:val="22"/>
                <w:szCs w:val="22"/>
              </w:rPr>
              <w:t xml:space="preserve">HHSC continues to work with CMS on technical issues related to the private hospital financing deferral issue. CMS </w:t>
            </w:r>
            <w:r w:rsidR="00FD5C23" w:rsidRPr="009E4FD0">
              <w:rPr>
                <w:rFonts w:asciiTheme="minorHAnsi" w:hAnsiTheme="minorHAnsi"/>
                <w:sz w:val="22"/>
                <w:szCs w:val="22"/>
              </w:rPr>
              <w:t xml:space="preserve">confirmed via email that </w:t>
            </w:r>
            <w:r w:rsidRPr="009E4FD0">
              <w:rPr>
                <w:rFonts w:asciiTheme="minorHAnsi" w:hAnsiTheme="minorHAnsi"/>
                <w:sz w:val="22"/>
                <w:szCs w:val="22"/>
              </w:rPr>
              <w:t xml:space="preserve">Texas will have </w:t>
            </w:r>
            <w:r w:rsidR="003E1C3A" w:rsidRPr="009E4FD0">
              <w:rPr>
                <w:rFonts w:asciiTheme="minorHAnsi" w:hAnsiTheme="minorHAnsi"/>
                <w:sz w:val="22"/>
                <w:szCs w:val="22"/>
              </w:rPr>
              <w:t>until September 2017 to come into compliance with whatever CMS and HHSC agree upon as acceptable to address CMS concerns</w:t>
            </w:r>
            <w:r w:rsidR="001628B5" w:rsidRPr="009E4FD0">
              <w:rPr>
                <w:rFonts w:asciiTheme="minorHAnsi" w:hAnsiTheme="minorHAnsi"/>
                <w:sz w:val="22"/>
                <w:szCs w:val="22"/>
              </w:rPr>
              <w:t xml:space="preserve"> after the series of calls this summer</w:t>
            </w:r>
            <w:r w:rsidR="003E1C3A" w:rsidRPr="009E4FD0">
              <w:rPr>
                <w:rFonts w:asciiTheme="minorHAnsi" w:hAnsiTheme="minorHAnsi"/>
                <w:sz w:val="22"/>
                <w:szCs w:val="22"/>
              </w:rPr>
              <w:t xml:space="preserve">. </w:t>
            </w:r>
          </w:p>
          <w:p w:rsidR="002D60D9" w:rsidRDefault="002D60D9" w:rsidP="00441150">
            <w:pPr>
              <w:rPr>
                <w:rFonts w:asciiTheme="minorHAnsi" w:hAnsiTheme="minorHAnsi"/>
                <w:sz w:val="22"/>
                <w:szCs w:val="22"/>
              </w:rPr>
            </w:pPr>
          </w:p>
          <w:p w:rsidR="002D60D9" w:rsidRPr="00781F38" w:rsidRDefault="00470DC7" w:rsidP="00441150">
            <w:pPr>
              <w:rPr>
                <w:rFonts w:asciiTheme="minorHAnsi" w:hAnsiTheme="minorHAnsi"/>
                <w:b/>
                <w:sz w:val="22"/>
                <w:szCs w:val="22"/>
              </w:rPr>
            </w:pPr>
            <w:r w:rsidRPr="00781F38">
              <w:rPr>
                <w:rFonts w:asciiTheme="minorHAnsi" w:hAnsiTheme="minorHAnsi"/>
                <w:b/>
                <w:sz w:val="22"/>
                <w:szCs w:val="22"/>
              </w:rPr>
              <w:t>Clinical Champions</w:t>
            </w:r>
          </w:p>
          <w:p w:rsidR="003109F8" w:rsidRPr="009E4FD0" w:rsidRDefault="00C6558C" w:rsidP="001E538A">
            <w:pPr>
              <w:pStyle w:val="ListParagraph"/>
              <w:keepNext/>
              <w:keepLines/>
              <w:numPr>
                <w:ilvl w:val="0"/>
                <w:numId w:val="30"/>
              </w:numPr>
              <w:rPr>
                <w:rFonts w:asciiTheme="minorHAnsi" w:hAnsiTheme="minorHAnsi"/>
                <w:sz w:val="22"/>
                <w:szCs w:val="22"/>
              </w:rPr>
            </w:pPr>
            <w:r w:rsidRPr="009E4FD0">
              <w:rPr>
                <w:rFonts w:asciiTheme="minorHAnsi" w:hAnsiTheme="minorHAnsi"/>
                <w:sz w:val="22"/>
                <w:szCs w:val="22"/>
              </w:rPr>
              <w:t xml:space="preserve">The Clinical Champions workgroup continues to review those projects that submitted a Transformational Impact Summary.  </w:t>
            </w:r>
          </w:p>
          <w:p w:rsidR="00C6558C" w:rsidRPr="009E4FD0" w:rsidRDefault="00C6558C" w:rsidP="001E538A">
            <w:pPr>
              <w:pStyle w:val="ListParagraph"/>
              <w:keepNext/>
              <w:keepLines/>
              <w:numPr>
                <w:ilvl w:val="0"/>
                <w:numId w:val="30"/>
              </w:numPr>
              <w:rPr>
                <w:rFonts w:asciiTheme="minorHAnsi" w:hAnsiTheme="minorHAnsi"/>
                <w:sz w:val="22"/>
                <w:szCs w:val="22"/>
              </w:rPr>
            </w:pPr>
            <w:r w:rsidRPr="009E4FD0">
              <w:rPr>
                <w:rFonts w:asciiTheme="minorHAnsi" w:hAnsiTheme="minorHAnsi"/>
                <w:sz w:val="22"/>
                <w:szCs w:val="22"/>
              </w:rPr>
              <w:t xml:space="preserve">Findings from this process will be shared with providers at the Statewide Learning </w:t>
            </w:r>
            <w:r w:rsidR="007F2B47" w:rsidRPr="009E4FD0">
              <w:rPr>
                <w:rFonts w:asciiTheme="minorHAnsi" w:hAnsiTheme="minorHAnsi"/>
                <w:sz w:val="22"/>
                <w:szCs w:val="22"/>
              </w:rPr>
              <w:t>Collaborative Summit</w:t>
            </w:r>
            <w:r w:rsidRPr="009E4FD0">
              <w:rPr>
                <w:rFonts w:asciiTheme="minorHAnsi" w:hAnsiTheme="minorHAnsi"/>
                <w:sz w:val="22"/>
                <w:szCs w:val="22"/>
              </w:rPr>
              <w:t xml:space="preserve">. </w:t>
            </w:r>
          </w:p>
          <w:p w:rsidR="003F7A00" w:rsidRPr="009E4FD0" w:rsidRDefault="003F7A00" w:rsidP="003F7A00">
            <w:pPr>
              <w:keepNext/>
              <w:keepLines/>
              <w:rPr>
                <w:rFonts w:asciiTheme="minorHAnsi" w:hAnsiTheme="minorHAnsi"/>
                <w:sz w:val="22"/>
                <w:szCs w:val="22"/>
              </w:rPr>
            </w:pPr>
          </w:p>
          <w:p w:rsidR="003F7A00" w:rsidRPr="009E4FD0" w:rsidRDefault="003F7A00" w:rsidP="003F7A00">
            <w:pPr>
              <w:keepNext/>
              <w:keepLines/>
              <w:rPr>
                <w:rFonts w:asciiTheme="minorHAnsi" w:hAnsiTheme="minorHAnsi"/>
                <w:b/>
                <w:sz w:val="22"/>
                <w:szCs w:val="22"/>
              </w:rPr>
            </w:pPr>
            <w:r w:rsidRPr="009E4FD0">
              <w:rPr>
                <w:rFonts w:asciiTheme="minorHAnsi" w:hAnsiTheme="minorHAnsi"/>
                <w:b/>
                <w:sz w:val="22"/>
                <w:szCs w:val="22"/>
              </w:rPr>
              <w:t>Medicaid Benefits Coordination</w:t>
            </w:r>
          </w:p>
          <w:p w:rsidR="003F7A00" w:rsidRPr="009E4FD0" w:rsidRDefault="003F7A00" w:rsidP="003F7A00">
            <w:pPr>
              <w:pStyle w:val="ListParagraph"/>
              <w:keepNext/>
              <w:keepLines/>
              <w:numPr>
                <w:ilvl w:val="0"/>
                <w:numId w:val="37"/>
              </w:numPr>
              <w:rPr>
                <w:rFonts w:asciiTheme="minorHAnsi" w:hAnsiTheme="minorHAnsi"/>
                <w:sz w:val="22"/>
                <w:szCs w:val="22"/>
              </w:rPr>
            </w:pPr>
            <w:r w:rsidRPr="009E4FD0">
              <w:rPr>
                <w:rFonts w:asciiTheme="minorHAnsi" w:hAnsiTheme="minorHAnsi"/>
                <w:sz w:val="22"/>
                <w:szCs w:val="22"/>
              </w:rPr>
              <w:t>The HHSC Office of Policy has instituted a new benefits review process. The Transformation Waiver team is in coordination with the Office of Policy to use lessons learned and data from DSRIP to inform benefits that are reviewed.</w:t>
            </w:r>
          </w:p>
          <w:p w:rsidR="003F7A00" w:rsidRPr="009E4FD0" w:rsidRDefault="003F7A00" w:rsidP="009E4FD0">
            <w:pPr>
              <w:pStyle w:val="ListParagraph"/>
              <w:keepNext/>
              <w:keepLines/>
              <w:numPr>
                <w:ilvl w:val="0"/>
                <w:numId w:val="37"/>
              </w:numPr>
              <w:rPr>
                <w:rFonts w:asciiTheme="minorHAnsi" w:hAnsiTheme="minorHAnsi"/>
                <w:sz w:val="22"/>
                <w:szCs w:val="22"/>
              </w:rPr>
            </w:pPr>
            <w:r w:rsidRPr="009E4FD0">
              <w:rPr>
                <w:rFonts w:asciiTheme="minorHAnsi" w:hAnsiTheme="minorHAnsi"/>
                <w:sz w:val="22"/>
                <w:szCs w:val="22"/>
              </w:rPr>
              <w:t xml:space="preserve">Please see the link below. At the bottom you will see a section called “Submitting Medicaid Medical or Dental Benefit Requests”  If DSRIP providers and other stakeholders have specific requests for a new Medicaid medical or dental benefit or a change to an existing benefit, please refer them to this web page and direct them to that last section.  They will complete the form and mail it along with supporting documentation to the Medicaid Benefit Request mailbox (per the instructions). </w:t>
            </w:r>
          </w:p>
          <w:p w:rsidR="009E4FD0" w:rsidRDefault="00522A16" w:rsidP="009E4FD0">
            <w:pPr>
              <w:keepNext/>
              <w:keepLines/>
              <w:ind w:left="720"/>
              <w:rPr>
                <w:rFonts w:asciiTheme="minorHAnsi" w:hAnsiTheme="minorHAnsi"/>
                <w:b/>
                <w:sz w:val="22"/>
                <w:szCs w:val="22"/>
              </w:rPr>
            </w:pPr>
            <w:hyperlink r:id="rId17" w:history="1">
              <w:r w:rsidR="009E4FD0" w:rsidRPr="003D5F69">
                <w:rPr>
                  <w:rStyle w:val="Hyperlink"/>
                  <w:rFonts w:asciiTheme="minorHAnsi" w:hAnsiTheme="minorHAnsi"/>
                  <w:b/>
                  <w:sz w:val="22"/>
                  <w:szCs w:val="22"/>
                </w:rPr>
                <w:t>http://www.hhsc.state.tx.us/medicaid/MPR/index.shtml</w:t>
              </w:r>
            </w:hyperlink>
          </w:p>
          <w:p w:rsidR="009E4FD0" w:rsidRDefault="009E4FD0" w:rsidP="009E4FD0">
            <w:pPr>
              <w:keepNext/>
              <w:keepLines/>
              <w:ind w:left="720"/>
              <w:rPr>
                <w:rFonts w:asciiTheme="minorHAnsi" w:hAnsiTheme="minorHAnsi"/>
                <w:b/>
                <w:sz w:val="22"/>
                <w:szCs w:val="22"/>
              </w:rPr>
            </w:pPr>
          </w:p>
          <w:p w:rsidR="00BB3F16" w:rsidRPr="003B7265" w:rsidRDefault="003F7A00" w:rsidP="00FD1EC7">
            <w:pPr>
              <w:keepNext/>
              <w:keepLines/>
              <w:rPr>
                <w:rFonts w:asciiTheme="minorHAnsi" w:hAnsiTheme="minorHAnsi"/>
                <w:b/>
                <w:sz w:val="22"/>
                <w:szCs w:val="22"/>
              </w:rPr>
            </w:pPr>
            <w:r w:rsidRPr="003F7A00">
              <w:rPr>
                <w:rFonts w:asciiTheme="minorHAnsi" w:hAnsiTheme="minorHAnsi"/>
                <w:b/>
                <w:sz w:val="22"/>
                <w:szCs w:val="22"/>
              </w:rPr>
              <w:t xml:space="preserve"> </w:t>
            </w:r>
            <w:r w:rsidR="00BB3F16" w:rsidRPr="003B7265">
              <w:rPr>
                <w:rFonts w:asciiTheme="minorHAnsi" w:hAnsiTheme="minorHAnsi"/>
                <w:b/>
                <w:sz w:val="22"/>
                <w:szCs w:val="22"/>
              </w:rPr>
              <w:t>Statewide Learning Collaborative Summit</w:t>
            </w:r>
          </w:p>
          <w:p w:rsidR="00747D49" w:rsidRDefault="00BB3F16" w:rsidP="00FD1EC7">
            <w:pPr>
              <w:pStyle w:val="ListParagraph"/>
              <w:keepNext/>
              <w:keepLines/>
              <w:numPr>
                <w:ilvl w:val="0"/>
                <w:numId w:val="21"/>
              </w:numPr>
              <w:rPr>
                <w:rFonts w:asciiTheme="minorHAnsi" w:hAnsiTheme="minorHAnsi"/>
                <w:sz w:val="22"/>
                <w:szCs w:val="22"/>
              </w:rPr>
            </w:pPr>
            <w:r w:rsidRPr="003109F8">
              <w:rPr>
                <w:rFonts w:asciiTheme="minorHAnsi" w:hAnsiTheme="minorHAnsi"/>
                <w:sz w:val="22"/>
                <w:szCs w:val="22"/>
              </w:rPr>
              <w:t xml:space="preserve">HHSC </w:t>
            </w:r>
            <w:r w:rsidR="001E538A">
              <w:rPr>
                <w:rFonts w:asciiTheme="minorHAnsi" w:hAnsiTheme="minorHAnsi"/>
                <w:sz w:val="22"/>
                <w:szCs w:val="22"/>
              </w:rPr>
              <w:t>has sent out the invitation/registration information for the August 27-28, 2015 statewide summit.  Anchors were asked to help coordinate registration for their regional providers. As a reminder, the deadline to register is Wednesday, August 5</w:t>
            </w:r>
            <w:r w:rsidR="001E538A" w:rsidRPr="001E538A">
              <w:rPr>
                <w:rFonts w:asciiTheme="minorHAnsi" w:hAnsiTheme="minorHAnsi"/>
                <w:sz w:val="22"/>
                <w:szCs w:val="22"/>
                <w:vertAlign w:val="superscript"/>
              </w:rPr>
              <w:t>th</w:t>
            </w:r>
            <w:r w:rsidR="001E538A">
              <w:rPr>
                <w:rFonts w:asciiTheme="minorHAnsi" w:hAnsiTheme="minorHAnsi"/>
                <w:sz w:val="22"/>
                <w:szCs w:val="22"/>
              </w:rPr>
              <w:t xml:space="preserve">. </w:t>
            </w:r>
            <w:r w:rsidR="001E538A">
              <w:rPr>
                <w:sz w:val="24"/>
              </w:rPr>
              <w:t xml:space="preserve"> </w:t>
            </w:r>
            <w:r w:rsidR="001E538A">
              <w:rPr>
                <w:rFonts w:asciiTheme="minorHAnsi" w:hAnsiTheme="minorHAnsi"/>
                <w:sz w:val="22"/>
                <w:szCs w:val="22"/>
              </w:rPr>
              <w:t xml:space="preserve">Since the demand for summit seats is greater than the supply, please ask your providers to register as soon as possible so that "leftover" slots may be reallocated to those providers who have requested to send additional participants.  </w:t>
            </w:r>
            <w:r w:rsidR="001E538A">
              <w:rPr>
                <w:rFonts w:asciiTheme="minorHAnsi" w:hAnsiTheme="minorHAnsi"/>
                <w:sz w:val="22"/>
                <w:szCs w:val="22"/>
              </w:rPr>
              <w:lastRenderedPageBreak/>
              <w:t>HHSC will coordinate with anchors on the reallocation of extra slots.</w:t>
            </w:r>
          </w:p>
          <w:p w:rsidR="00BB3F16" w:rsidRDefault="001E538A" w:rsidP="00FD1EC7">
            <w:pPr>
              <w:pStyle w:val="ListParagraph"/>
              <w:keepNext/>
              <w:keepLines/>
              <w:numPr>
                <w:ilvl w:val="0"/>
                <w:numId w:val="21"/>
              </w:numPr>
              <w:rPr>
                <w:rFonts w:asciiTheme="minorHAnsi" w:hAnsiTheme="minorHAnsi"/>
                <w:sz w:val="22"/>
                <w:szCs w:val="22"/>
              </w:rPr>
            </w:pPr>
            <w:r>
              <w:rPr>
                <w:rFonts w:asciiTheme="minorHAnsi" w:hAnsiTheme="minorHAnsi"/>
                <w:sz w:val="22"/>
                <w:szCs w:val="22"/>
              </w:rPr>
              <w:t xml:space="preserve">Thank you for your responses to the </w:t>
            </w:r>
            <w:r w:rsidR="00750A98" w:rsidRPr="003109F8">
              <w:rPr>
                <w:rFonts w:asciiTheme="minorHAnsi" w:hAnsiTheme="minorHAnsi"/>
                <w:sz w:val="22"/>
                <w:szCs w:val="22"/>
              </w:rPr>
              <w:t xml:space="preserve">survey for recommendations on what </w:t>
            </w:r>
            <w:r>
              <w:rPr>
                <w:rFonts w:asciiTheme="minorHAnsi" w:hAnsiTheme="minorHAnsi"/>
                <w:sz w:val="22"/>
                <w:szCs w:val="22"/>
              </w:rPr>
              <w:t>summit topics are of most interest. These responses are helping inform the agenda for the summit, which will be released soon.</w:t>
            </w:r>
          </w:p>
          <w:p w:rsidR="009E4FD0" w:rsidRPr="00027302" w:rsidRDefault="007B00F0" w:rsidP="00027302">
            <w:pPr>
              <w:pStyle w:val="ListParagraph"/>
              <w:keepNext/>
              <w:keepLines/>
              <w:numPr>
                <w:ilvl w:val="0"/>
                <w:numId w:val="21"/>
              </w:numPr>
              <w:rPr>
                <w:rFonts w:asciiTheme="minorHAnsi" w:hAnsiTheme="minorHAnsi" w:cstheme="minorHAnsi"/>
                <w:b/>
                <w:sz w:val="22"/>
                <w:szCs w:val="22"/>
              </w:rPr>
            </w:pPr>
            <w:r>
              <w:rPr>
                <w:rFonts w:asciiTheme="minorHAnsi" w:hAnsiTheme="minorHAnsi"/>
                <w:sz w:val="22"/>
                <w:szCs w:val="22"/>
              </w:rPr>
              <w:t>Staff is utilizing Clinical Champions Impact Summary Submission for</w:t>
            </w:r>
            <w:r w:rsidR="00E5206F">
              <w:rPr>
                <w:rFonts w:asciiTheme="minorHAnsi" w:hAnsiTheme="minorHAnsi"/>
                <w:sz w:val="22"/>
                <w:szCs w:val="22"/>
              </w:rPr>
              <w:t xml:space="preserve"> identifying poster session invitations and plans to send the selections next week.</w:t>
            </w:r>
          </w:p>
          <w:p w:rsidR="00027302" w:rsidRDefault="00027302" w:rsidP="00027302">
            <w:pPr>
              <w:pStyle w:val="ListParagraph"/>
              <w:keepNext/>
              <w:keepLines/>
              <w:rPr>
                <w:rFonts w:asciiTheme="minorHAnsi" w:hAnsiTheme="minorHAnsi" w:cstheme="minorHAnsi"/>
                <w:b/>
                <w:sz w:val="22"/>
                <w:szCs w:val="22"/>
              </w:rPr>
            </w:pPr>
          </w:p>
          <w:p w:rsidR="00522A16" w:rsidRPr="005D541D" w:rsidRDefault="00522A16" w:rsidP="00027302">
            <w:pPr>
              <w:pStyle w:val="ListParagraph"/>
              <w:keepNext/>
              <w:keepLines/>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p w:rsidR="00ED658C" w:rsidRDefault="00ED658C" w:rsidP="003C794F">
            <w:pPr>
              <w:rPr>
                <w:rFonts w:asciiTheme="minorHAnsi" w:hAnsiTheme="minorHAnsi"/>
                <w:b/>
                <w:bCs/>
                <w:sz w:val="22"/>
                <w:szCs w:val="22"/>
              </w:rPr>
            </w:pPr>
          </w:p>
          <w:tbl>
            <w:tblPr>
              <w:tblStyle w:val="TableGrid1"/>
              <w:tblW w:w="9576" w:type="dxa"/>
              <w:tblInd w:w="113" w:type="dxa"/>
              <w:tblLayout w:type="fixed"/>
              <w:tblLook w:val="04A0" w:firstRow="1" w:lastRow="0" w:firstColumn="1" w:lastColumn="0" w:noHBand="0" w:noVBand="1"/>
            </w:tblPr>
            <w:tblGrid>
              <w:gridCol w:w="864"/>
              <w:gridCol w:w="1475"/>
              <w:gridCol w:w="4038"/>
              <w:gridCol w:w="3199"/>
            </w:tblGrid>
            <w:tr w:rsidR="00CD6951" w:rsidRPr="00DC54BF" w:rsidTr="00DD430E">
              <w:tc>
                <w:tcPr>
                  <w:tcW w:w="9576" w:type="dxa"/>
                  <w:gridSpan w:val="4"/>
                  <w:shd w:val="clear" w:color="auto" w:fill="8DB3E2" w:themeFill="text2" w:themeFillTint="66"/>
                </w:tcPr>
                <w:p w:rsidR="00CD6951" w:rsidRPr="00DC54BF" w:rsidRDefault="00CD6951" w:rsidP="00F450FF">
                  <w:pPr>
                    <w:framePr w:hSpace="180" w:wrap="around" w:vAnchor="text" w:hAnchor="text" w:y="1"/>
                    <w:suppressOverlap/>
                    <w:rPr>
                      <w:rFonts w:asciiTheme="minorHAnsi" w:hAnsiTheme="minorHAnsi"/>
                      <w:b/>
                      <w:sz w:val="24"/>
                    </w:rPr>
                  </w:pPr>
                  <w:r w:rsidRPr="00DC54BF">
                    <w:rPr>
                      <w:rFonts w:asciiTheme="minorHAnsi" w:hAnsiTheme="minorHAnsi"/>
                      <w:b/>
                      <w:sz w:val="24"/>
                    </w:rPr>
                    <w:t>July 2015</w:t>
                  </w:r>
                </w:p>
              </w:tc>
            </w:tr>
            <w:tr w:rsidR="00CD6951" w:rsidRPr="00DC54BF" w:rsidTr="00DD430E">
              <w:tc>
                <w:tcPr>
                  <w:tcW w:w="864"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6</w:t>
                  </w:r>
                </w:p>
              </w:tc>
              <w:tc>
                <w:tcPr>
                  <w:tcW w:w="1475"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7/9</w:t>
                  </w:r>
                </w:p>
              </w:tc>
              <w:tc>
                <w:tcPr>
                  <w:tcW w:w="4038"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RHP 6 DSRIP Road Trip - Using collaboration to improve primary care, chronic diseases management and palliative care</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Carol Huber</w:t>
                  </w:r>
                </w:p>
                <w:p w:rsidR="00CD6951" w:rsidRPr="00DC54BF" w:rsidRDefault="00522A16" w:rsidP="00F450FF">
                  <w:pPr>
                    <w:framePr w:hSpace="180" w:wrap="around" w:vAnchor="text" w:hAnchor="text" w:y="1"/>
                    <w:suppressOverlap/>
                    <w:rPr>
                      <w:rFonts w:asciiTheme="minorHAnsi" w:hAnsiTheme="minorHAnsi"/>
                      <w:sz w:val="22"/>
                    </w:rPr>
                  </w:pPr>
                  <w:hyperlink r:id="rId18" w:history="1">
                    <w:r w:rsidR="00CD6951" w:rsidRPr="00FF0CD7">
                      <w:rPr>
                        <w:rStyle w:val="Hyperlink"/>
                        <w:rFonts w:asciiTheme="minorHAnsi" w:hAnsiTheme="minorHAnsi"/>
                        <w:sz w:val="22"/>
                      </w:rPr>
                      <w:t>carol.huber@uhs-sa.com</w:t>
                    </w:r>
                  </w:hyperlink>
                  <w:r w:rsidR="00CD6951">
                    <w:rPr>
                      <w:rFonts w:asciiTheme="minorHAnsi" w:hAnsiTheme="minorHAnsi"/>
                      <w:sz w:val="22"/>
                    </w:rPr>
                    <w:t xml:space="preserve"> </w:t>
                  </w:r>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7/9</w:t>
                  </w:r>
                </w:p>
              </w:tc>
              <w:tc>
                <w:tcPr>
                  <w:tcW w:w="4038"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HIE Integration</w:t>
                  </w:r>
                </w:p>
              </w:tc>
              <w:tc>
                <w:tcPr>
                  <w:tcW w:w="3199" w:type="dxa"/>
                  <w:vMerge w:val="restart"/>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 xml:space="preserve">Meredith </w:t>
                  </w:r>
                  <w:proofErr w:type="spellStart"/>
                  <w:r>
                    <w:rPr>
                      <w:rFonts w:asciiTheme="minorHAnsi" w:hAnsiTheme="minorHAnsi"/>
                      <w:sz w:val="22"/>
                      <w:szCs w:val="22"/>
                    </w:rPr>
                    <w:t>Oney</w:t>
                  </w:r>
                  <w:proofErr w:type="spellEnd"/>
                  <w:r>
                    <w:rPr>
                      <w:rFonts w:asciiTheme="minorHAnsi" w:hAnsiTheme="minorHAnsi"/>
                      <w:sz w:val="22"/>
                      <w:szCs w:val="22"/>
                    </w:rPr>
                    <w:t xml:space="preserve"> </w:t>
                  </w:r>
                  <w:hyperlink r:id="rId19" w:history="1">
                    <w:r w:rsidRPr="00DC54BF">
                      <w:rPr>
                        <w:rStyle w:val="Hyperlink"/>
                        <w:rFonts w:asciiTheme="minorHAnsi" w:hAnsiTheme="minorHAnsi"/>
                        <w:sz w:val="22"/>
                        <w:szCs w:val="22"/>
                      </w:rPr>
                      <w:t>RHP_Region_10@jpshealth.org</w:t>
                    </w:r>
                  </w:hyperlink>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7/16</w:t>
                  </w:r>
                </w:p>
              </w:tc>
              <w:tc>
                <w:tcPr>
                  <w:tcW w:w="4038"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Documentation and Information Sharing</w:t>
                  </w:r>
                </w:p>
              </w:tc>
              <w:tc>
                <w:tcPr>
                  <w:tcW w:w="3199" w:type="dxa"/>
                  <w:vMerge/>
                </w:tcPr>
                <w:p w:rsidR="00CD6951" w:rsidRPr="00DC54BF" w:rsidRDefault="00CD6951" w:rsidP="00F450FF">
                  <w:pPr>
                    <w:framePr w:hSpace="180" w:wrap="around" w:vAnchor="text" w:hAnchor="text" w:y="1"/>
                    <w:suppressOverlap/>
                    <w:rPr>
                      <w:rFonts w:asciiTheme="minorHAnsi" w:hAnsiTheme="minorHAnsi"/>
                      <w:sz w:val="22"/>
                      <w:szCs w:val="22"/>
                    </w:rPr>
                  </w:pPr>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7/17</w:t>
                  </w:r>
                </w:p>
              </w:tc>
              <w:tc>
                <w:tcPr>
                  <w:tcW w:w="4038"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Category 3 Work Session</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 xml:space="preserve">Susan Seidensticker </w:t>
                  </w:r>
                </w:p>
                <w:p w:rsidR="00CD6951" w:rsidRDefault="00522A16" w:rsidP="00F450FF">
                  <w:pPr>
                    <w:framePr w:hSpace="180" w:wrap="around" w:vAnchor="text" w:hAnchor="text" w:y="1"/>
                    <w:suppressOverlap/>
                    <w:rPr>
                      <w:rFonts w:asciiTheme="minorHAnsi" w:hAnsiTheme="minorHAnsi"/>
                      <w:sz w:val="22"/>
                    </w:rPr>
                  </w:pPr>
                  <w:hyperlink r:id="rId20" w:history="1">
                    <w:r w:rsidR="00CD6951" w:rsidRPr="00172424">
                      <w:rPr>
                        <w:rStyle w:val="Hyperlink"/>
                        <w:rFonts w:asciiTheme="minorHAnsi" w:hAnsiTheme="minorHAnsi"/>
                        <w:sz w:val="22"/>
                      </w:rPr>
                      <w:t>smseiden@utmb.edu</w:t>
                    </w:r>
                  </w:hyperlink>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6</w:t>
                  </w:r>
                </w:p>
              </w:tc>
              <w:tc>
                <w:tcPr>
                  <w:tcW w:w="1475" w:type="dxa"/>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7/20</w:t>
                  </w:r>
                </w:p>
              </w:tc>
              <w:tc>
                <w:tcPr>
                  <w:tcW w:w="4038" w:type="dxa"/>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RHP 6 Learning Collaborative</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 xml:space="preserve">Carol Huber </w:t>
                  </w:r>
                </w:p>
                <w:p w:rsidR="00CD6951" w:rsidRPr="00DC54BF" w:rsidRDefault="00522A16" w:rsidP="00F450FF">
                  <w:pPr>
                    <w:framePr w:hSpace="180" w:wrap="around" w:vAnchor="text" w:hAnchor="text" w:y="1"/>
                    <w:suppressOverlap/>
                    <w:rPr>
                      <w:rFonts w:asciiTheme="minorHAnsi" w:hAnsiTheme="minorHAnsi"/>
                      <w:sz w:val="22"/>
                      <w:szCs w:val="22"/>
                    </w:rPr>
                  </w:pPr>
                  <w:hyperlink r:id="rId21" w:history="1">
                    <w:r w:rsidR="00CD6951" w:rsidRPr="00172424">
                      <w:rPr>
                        <w:rStyle w:val="Hyperlink"/>
                        <w:rFonts w:asciiTheme="minorHAnsi" w:hAnsiTheme="minorHAnsi"/>
                        <w:sz w:val="22"/>
                      </w:rPr>
                      <w:t>carol.huber@uhs-sa.com</w:t>
                    </w:r>
                  </w:hyperlink>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szCs w:val="22"/>
                    </w:rPr>
                  </w:pPr>
                </w:p>
              </w:tc>
              <w:tc>
                <w:tcPr>
                  <w:tcW w:w="1475" w:type="dxa"/>
                </w:tcPr>
                <w:p w:rsidR="00CD6951" w:rsidRDefault="00CD6951" w:rsidP="00F450FF">
                  <w:pPr>
                    <w:framePr w:hSpace="180" w:wrap="around" w:vAnchor="text" w:hAnchor="text" w:y="1"/>
                    <w:suppressOverlap/>
                    <w:rPr>
                      <w:rFonts w:asciiTheme="minorHAnsi" w:hAnsiTheme="minorHAnsi"/>
                      <w:sz w:val="22"/>
                      <w:szCs w:val="22"/>
                    </w:rPr>
                  </w:pPr>
                </w:p>
              </w:tc>
              <w:tc>
                <w:tcPr>
                  <w:tcW w:w="4038" w:type="dxa"/>
                </w:tcPr>
                <w:p w:rsidR="00CD6951" w:rsidRDefault="00CD6951" w:rsidP="00F450FF">
                  <w:pPr>
                    <w:framePr w:hSpace="180" w:wrap="around" w:vAnchor="text" w:hAnchor="text" w:y="1"/>
                    <w:suppressOverlap/>
                    <w:rPr>
                      <w:rFonts w:asciiTheme="minorHAnsi" w:hAnsiTheme="minorHAnsi"/>
                      <w:sz w:val="22"/>
                      <w:szCs w:val="22"/>
                    </w:rPr>
                  </w:pPr>
                </w:p>
              </w:tc>
              <w:tc>
                <w:tcPr>
                  <w:tcW w:w="3199" w:type="dxa"/>
                </w:tcPr>
                <w:p w:rsidR="00CD6951" w:rsidRDefault="00CD6951" w:rsidP="00F450FF">
                  <w:pPr>
                    <w:framePr w:hSpace="180" w:wrap="around" w:vAnchor="text" w:hAnchor="text" w:y="1"/>
                    <w:suppressOverlap/>
                    <w:rPr>
                      <w:rFonts w:asciiTheme="minorHAnsi" w:hAnsiTheme="minorHAnsi"/>
                      <w:sz w:val="22"/>
                    </w:rPr>
                  </w:pPr>
                </w:p>
              </w:tc>
            </w:tr>
            <w:tr w:rsidR="00CD6951" w:rsidRPr="00DC54BF" w:rsidTr="00DD430E">
              <w:tc>
                <w:tcPr>
                  <w:tcW w:w="9576" w:type="dxa"/>
                  <w:gridSpan w:val="4"/>
                  <w:shd w:val="clear" w:color="auto" w:fill="8DB3E2" w:themeFill="text2" w:themeFillTint="66"/>
                </w:tcPr>
                <w:p w:rsidR="00CD6951" w:rsidRPr="00DC54BF" w:rsidRDefault="00CD6951" w:rsidP="00F450FF">
                  <w:pPr>
                    <w:framePr w:hSpace="180" w:wrap="around" w:vAnchor="text" w:hAnchor="text" w:y="1"/>
                    <w:suppressOverlap/>
                    <w:rPr>
                      <w:rFonts w:asciiTheme="minorHAnsi" w:hAnsiTheme="minorHAnsi"/>
                      <w:b/>
                      <w:sz w:val="24"/>
                    </w:rPr>
                  </w:pPr>
                  <w:r w:rsidRPr="00DC54BF">
                    <w:rPr>
                      <w:rFonts w:asciiTheme="minorHAnsi" w:hAnsiTheme="minorHAnsi"/>
                      <w:b/>
                      <w:sz w:val="24"/>
                    </w:rPr>
                    <w:t>August 2015</w:t>
                  </w:r>
                </w:p>
              </w:tc>
            </w:tr>
            <w:tr w:rsidR="00CD6951" w:rsidRPr="00DC54BF" w:rsidTr="00DD430E">
              <w:tc>
                <w:tcPr>
                  <w:tcW w:w="864"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CD6951" w:rsidRPr="00DC54BF" w:rsidRDefault="00CD6951" w:rsidP="00F450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8</w:t>
                  </w:r>
                </w:p>
              </w:tc>
              <w:tc>
                <w:tcPr>
                  <w:tcW w:w="1475"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RHP 8 Learning Collaborative Event</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 xml:space="preserve">Jennifer LoGalbo </w:t>
                  </w:r>
                  <w:hyperlink r:id="rId22" w:history="1">
                    <w:r w:rsidRPr="009A0634">
                      <w:rPr>
                        <w:rStyle w:val="Hyperlink"/>
                        <w:rFonts w:asciiTheme="minorHAnsi" w:hAnsiTheme="minorHAnsi"/>
                        <w:sz w:val="22"/>
                      </w:rPr>
                      <w:t>logalbo@tamhsc.edu</w:t>
                    </w:r>
                  </w:hyperlink>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 xml:space="preserve">PDSA Raise the Floor Webinar #3  </w:t>
                  </w:r>
                </w:p>
                <w:p w:rsidR="00CD6951" w:rsidRPr="008B1852" w:rsidRDefault="00522A16" w:rsidP="00F450FF">
                  <w:pPr>
                    <w:framePr w:hSpace="180" w:wrap="around" w:vAnchor="text" w:hAnchor="text" w:y="1"/>
                    <w:suppressOverlap/>
                    <w:rPr>
                      <w:rFonts w:asciiTheme="minorHAnsi" w:hAnsiTheme="minorHAnsi"/>
                      <w:sz w:val="22"/>
                    </w:rPr>
                  </w:pPr>
                  <w:hyperlink r:id="rId23" w:history="1">
                    <w:r w:rsidR="00CD6951" w:rsidRPr="009A64AD">
                      <w:rPr>
                        <w:rStyle w:val="Hyperlink"/>
                        <w:rFonts w:asciiTheme="minorHAnsi" w:hAnsiTheme="minorHAnsi"/>
                        <w:sz w:val="22"/>
                        <w:szCs w:val="22"/>
                      </w:rPr>
                      <w:t>Register Here</w:t>
                    </w:r>
                  </w:hyperlink>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Margie Roche</w:t>
                  </w:r>
                </w:p>
                <w:p w:rsidR="00CD6951" w:rsidRPr="00DC54BF" w:rsidRDefault="00522A16" w:rsidP="00F450FF">
                  <w:pPr>
                    <w:framePr w:hSpace="180" w:wrap="around" w:vAnchor="text" w:hAnchor="text" w:y="1"/>
                    <w:suppressOverlap/>
                    <w:rPr>
                      <w:rFonts w:asciiTheme="minorHAnsi" w:hAnsiTheme="minorHAnsi"/>
                      <w:sz w:val="22"/>
                    </w:rPr>
                  </w:pPr>
                  <w:hyperlink r:id="rId24" w:history="1">
                    <w:r w:rsidR="00CD6951" w:rsidRPr="009A0634">
                      <w:rPr>
                        <w:rStyle w:val="Hyperlink"/>
                        <w:rFonts w:asciiTheme="minorHAnsi" w:hAnsiTheme="minorHAnsi"/>
                        <w:sz w:val="22"/>
                      </w:rPr>
                      <w:t>Margaret.roche@phhs.org</w:t>
                    </w:r>
                  </w:hyperlink>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1</w:t>
                  </w:r>
                </w:p>
              </w:tc>
              <w:tc>
                <w:tcPr>
                  <w:tcW w:w="1475"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8/11</w:t>
                  </w:r>
                </w:p>
              </w:tc>
              <w:tc>
                <w:tcPr>
                  <w:tcW w:w="4038" w:type="dxa"/>
                </w:tcPr>
                <w:p w:rsidR="00CD6951" w:rsidRPr="00DC54BF" w:rsidRDefault="00CD6951" w:rsidP="00F450FF">
                  <w:pPr>
                    <w:framePr w:hSpace="180" w:wrap="around" w:vAnchor="text" w:hAnchor="text" w:y="1"/>
                    <w:suppressOverlap/>
                    <w:rPr>
                      <w:rFonts w:asciiTheme="minorHAnsi" w:hAnsiTheme="minorHAnsi"/>
                      <w:sz w:val="22"/>
                    </w:rPr>
                  </w:pPr>
                  <w:r>
                    <w:rPr>
                      <w:rFonts w:asciiTheme="minorHAnsi" w:hAnsiTheme="minorHAnsi"/>
                      <w:sz w:val="22"/>
                    </w:rPr>
                    <w:t>Chronic Disease Learning Collaborative</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Brittney Nichols</w:t>
                  </w:r>
                </w:p>
                <w:p w:rsidR="00CD6951" w:rsidRPr="00DC54BF" w:rsidRDefault="00522A16" w:rsidP="00F450FF">
                  <w:pPr>
                    <w:framePr w:hSpace="180" w:wrap="around" w:vAnchor="text" w:hAnchor="text" w:y="1"/>
                    <w:suppressOverlap/>
                    <w:rPr>
                      <w:rFonts w:asciiTheme="minorHAnsi" w:hAnsiTheme="minorHAnsi"/>
                      <w:sz w:val="22"/>
                    </w:rPr>
                  </w:pPr>
                  <w:hyperlink r:id="rId25" w:history="1">
                    <w:r w:rsidR="00CD6951" w:rsidRPr="009A0634">
                      <w:rPr>
                        <w:rStyle w:val="Hyperlink"/>
                        <w:rFonts w:asciiTheme="minorHAnsi" w:hAnsiTheme="minorHAnsi"/>
                        <w:sz w:val="22"/>
                      </w:rPr>
                      <w:t>Brittney.nichols@uthct.edu</w:t>
                    </w:r>
                  </w:hyperlink>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8/13</w:t>
                  </w:r>
                </w:p>
              </w:tc>
              <w:tc>
                <w:tcPr>
                  <w:tcW w:w="4038"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Overuse of ED</w:t>
                  </w:r>
                </w:p>
              </w:tc>
              <w:tc>
                <w:tcPr>
                  <w:tcW w:w="3199" w:type="dxa"/>
                  <w:vMerge w:val="restart"/>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 xml:space="preserve">Meredith </w:t>
                  </w:r>
                  <w:proofErr w:type="spellStart"/>
                  <w:r>
                    <w:rPr>
                      <w:rFonts w:asciiTheme="minorHAnsi" w:hAnsiTheme="minorHAnsi"/>
                      <w:sz w:val="22"/>
                      <w:szCs w:val="22"/>
                    </w:rPr>
                    <w:t>Oney</w:t>
                  </w:r>
                  <w:proofErr w:type="spellEnd"/>
                  <w:r>
                    <w:rPr>
                      <w:rFonts w:asciiTheme="minorHAnsi" w:hAnsiTheme="minorHAnsi"/>
                      <w:sz w:val="22"/>
                      <w:szCs w:val="22"/>
                    </w:rPr>
                    <w:t xml:space="preserve"> </w:t>
                  </w:r>
                  <w:hyperlink r:id="rId26" w:history="1">
                    <w:r w:rsidRPr="00DC54BF">
                      <w:rPr>
                        <w:rStyle w:val="Hyperlink"/>
                        <w:rFonts w:asciiTheme="minorHAnsi" w:hAnsiTheme="minorHAnsi"/>
                        <w:sz w:val="22"/>
                        <w:szCs w:val="22"/>
                      </w:rPr>
                      <w:t>RHP_Region_10@jpshealth.org</w:t>
                    </w:r>
                  </w:hyperlink>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8/20</w:t>
                  </w:r>
                </w:p>
              </w:tc>
              <w:tc>
                <w:tcPr>
                  <w:tcW w:w="4038" w:type="dxa"/>
                </w:tcPr>
                <w:p w:rsidR="00CD6951" w:rsidRPr="00DC54BF" w:rsidRDefault="00CD6951" w:rsidP="00F450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Integrative Medicine</w:t>
                  </w:r>
                </w:p>
              </w:tc>
              <w:tc>
                <w:tcPr>
                  <w:tcW w:w="3199" w:type="dxa"/>
                  <w:vMerge/>
                </w:tcPr>
                <w:p w:rsidR="00CD6951" w:rsidRPr="00DC54BF" w:rsidRDefault="00CD6951" w:rsidP="00F450FF">
                  <w:pPr>
                    <w:framePr w:hSpace="180" w:wrap="around" w:vAnchor="text" w:hAnchor="text" w:y="1"/>
                    <w:suppressOverlap/>
                    <w:rPr>
                      <w:rFonts w:asciiTheme="minorHAnsi" w:hAnsiTheme="minorHAnsi"/>
                      <w:sz w:val="22"/>
                      <w:szCs w:val="22"/>
                    </w:rPr>
                  </w:pPr>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HHSC</w:t>
                  </w:r>
                </w:p>
              </w:tc>
              <w:tc>
                <w:tcPr>
                  <w:tcW w:w="1475" w:type="dxa"/>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8/27-28</w:t>
                  </w:r>
                </w:p>
              </w:tc>
              <w:tc>
                <w:tcPr>
                  <w:tcW w:w="4038" w:type="dxa"/>
                </w:tcPr>
                <w:p w:rsidR="00CD6951" w:rsidRPr="00DC54BF"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Statewide Learning Collaborative</w:t>
                  </w:r>
                </w:p>
              </w:tc>
              <w:tc>
                <w:tcPr>
                  <w:tcW w:w="3199" w:type="dxa"/>
                </w:tcPr>
                <w:p w:rsidR="00CD6951" w:rsidRPr="00DC54BF" w:rsidRDefault="00522A16" w:rsidP="00F450FF">
                  <w:pPr>
                    <w:framePr w:hSpace="180" w:wrap="around" w:vAnchor="text" w:hAnchor="text" w:y="1"/>
                    <w:suppressOverlap/>
                    <w:rPr>
                      <w:rFonts w:asciiTheme="minorHAnsi" w:hAnsiTheme="minorHAnsi"/>
                      <w:sz w:val="22"/>
                      <w:szCs w:val="22"/>
                    </w:rPr>
                  </w:pPr>
                  <w:hyperlink r:id="rId27" w:history="1">
                    <w:r w:rsidR="00CD6951" w:rsidRPr="00172424">
                      <w:rPr>
                        <w:rStyle w:val="Hyperlink"/>
                        <w:rFonts w:asciiTheme="minorHAnsi" w:hAnsiTheme="minorHAnsi"/>
                        <w:sz w:val="22"/>
                        <w:szCs w:val="22"/>
                      </w:rPr>
                      <w:t>txhealthcaretransformation@hhsc.state.tx.us</w:t>
                    </w:r>
                  </w:hyperlink>
                </w:p>
              </w:tc>
            </w:tr>
            <w:tr w:rsidR="00CD6951" w:rsidRPr="00DC54BF" w:rsidTr="00DD430E">
              <w:tc>
                <w:tcPr>
                  <w:tcW w:w="864" w:type="dxa"/>
                </w:tcPr>
                <w:p w:rsidR="00CD6951" w:rsidRPr="00DC54BF" w:rsidRDefault="00CD6951" w:rsidP="00F450FF">
                  <w:pPr>
                    <w:framePr w:hSpace="180" w:wrap="around" w:vAnchor="text" w:hAnchor="text" w:y="1"/>
                    <w:suppressOverlap/>
                    <w:rPr>
                      <w:rFonts w:asciiTheme="minorHAnsi" w:hAnsiTheme="minorHAnsi"/>
                      <w:sz w:val="22"/>
                      <w:szCs w:val="22"/>
                    </w:rPr>
                  </w:pPr>
                </w:p>
              </w:tc>
              <w:tc>
                <w:tcPr>
                  <w:tcW w:w="1475" w:type="dxa"/>
                </w:tcPr>
                <w:p w:rsidR="00CD6951" w:rsidRDefault="00CD6951" w:rsidP="00F450FF">
                  <w:pPr>
                    <w:framePr w:hSpace="180" w:wrap="around" w:vAnchor="text" w:hAnchor="text" w:y="1"/>
                    <w:suppressOverlap/>
                    <w:rPr>
                      <w:rFonts w:asciiTheme="minorHAnsi" w:hAnsiTheme="minorHAnsi"/>
                      <w:sz w:val="22"/>
                      <w:szCs w:val="22"/>
                    </w:rPr>
                  </w:pPr>
                </w:p>
              </w:tc>
              <w:tc>
                <w:tcPr>
                  <w:tcW w:w="4038" w:type="dxa"/>
                </w:tcPr>
                <w:p w:rsidR="00CD6951" w:rsidRDefault="00CD6951" w:rsidP="00F450FF">
                  <w:pPr>
                    <w:framePr w:hSpace="180" w:wrap="around" w:vAnchor="text" w:hAnchor="text" w:y="1"/>
                    <w:suppressOverlap/>
                    <w:rPr>
                      <w:rFonts w:asciiTheme="minorHAnsi" w:hAnsiTheme="minorHAnsi"/>
                      <w:sz w:val="22"/>
                      <w:szCs w:val="22"/>
                    </w:rPr>
                  </w:pPr>
                </w:p>
              </w:tc>
              <w:tc>
                <w:tcPr>
                  <w:tcW w:w="3199" w:type="dxa"/>
                </w:tcPr>
                <w:p w:rsidR="00CD6951" w:rsidRDefault="00CD6951" w:rsidP="00F450FF">
                  <w:pPr>
                    <w:framePr w:hSpace="180" w:wrap="around" w:vAnchor="text" w:hAnchor="text" w:y="1"/>
                    <w:suppressOverlap/>
                    <w:rPr>
                      <w:rFonts w:asciiTheme="minorHAnsi" w:hAnsiTheme="minorHAnsi"/>
                      <w:sz w:val="22"/>
                      <w:szCs w:val="22"/>
                    </w:rPr>
                  </w:pPr>
                </w:p>
              </w:tc>
            </w:tr>
            <w:tr w:rsidR="00CD6951" w:rsidRPr="00DC54BF" w:rsidTr="00DD430E">
              <w:tc>
                <w:tcPr>
                  <w:tcW w:w="9576" w:type="dxa"/>
                  <w:gridSpan w:val="4"/>
                  <w:shd w:val="clear" w:color="auto" w:fill="8DB3E2" w:themeFill="text2" w:themeFillTint="66"/>
                </w:tcPr>
                <w:p w:rsidR="00CD6951" w:rsidRPr="0080362C" w:rsidRDefault="00CD6951" w:rsidP="00F450FF">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CD6951" w:rsidRPr="00DC54BF" w:rsidTr="00DD430E">
              <w:tc>
                <w:tcPr>
                  <w:tcW w:w="864" w:type="dxa"/>
                  <w:shd w:val="clear" w:color="auto" w:fill="C6D9F1" w:themeFill="text2" w:themeFillTint="33"/>
                </w:tcPr>
                <w:p w:rsidR="00CD6951" w:rsidRPr="0080362C" w:rsidRDefault="00CD6951" w:rsidP="00F450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CD6951" w:rsidRPr="0080362C" w:rsidRDefault="00CD6951" w:rsidP="00F450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CD6951" w:rsidRPr="0080362C" w:rsidRDefault="00CD6951" w:rsidP="00F450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CD6951" w:rsidRPr="0080362C" w:rsidRDefault="00CD6951" w:rsidP="00F450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CD6951" w:rsidRPr="00DC54BF" w:rsidTr="00DD430E">
              <w:tc>
                <w:tcPr>
                  <w:tcW w:w="864" w:type="dxa"/>
                </w:tcPr>
                <w:p w:rsidR="00CD6951" w:rsidRPr="00292B14" w:rsidRDefault="00CD6951" w:rsidP="00F450FF">
                  <w:pPr>
                    <w:framePr w:hSpace="180" w:wrap="around" w:vAnchor="text" w:hAnchor="text" w:y="1"/>
                    <w:suppressOverlap/>
                    <w:rPr>
                      <w:rFonts w:asciiTheme="minorHAnsi" w:hAnsiTheme="minorHAnsi"/>
                      <w:sz w:val="22"/>
                    </w:rPr>
                  </w:pPr>
                  <w:r w:rsidRPr="00292B14">
                    <w:rPr>
                      <w:rFonts w:asciiTheme="minorHAnsi" w:hAnsiTheme="minorHAnsi"/>
                      <w:sz w:val="22"/>
                    </w:rPr>
                    <w:t>7</w:t>
                  </w:r>
                </w:p>
              </w:tc>
              <w:tc>
                <w:tcPr>
                  <w:tcW w:w="1475" w:type="dxa"/>
                </w:tcPr>
                <w:p w:rsidR="00CD6951" w:rsidRPr="00292B14" w:rsidRDefault="00CD6951" w:rsidP="00F450FF">
                  <w:pPr>
                    <w:framePr w:hSpace="180" w:wrap="around" w:vAnchor="text" w:hAnchor="text" w:y="1"/>
                    <w:suppressOverlap/>
                    <w:rPr>
                      <w:rFonts w:asciiTheme="minorHAnsi" w:hAnsiTheme="minorHAnsi"/>
                      <w:sz w:val="22"/>
                    </w:rPr>
                  </w:pPr>
                  <w:r w:rsidRPr="00292B14">
                    <w:rPr>
                      <w:rFonts w:asciiTheme="minorHAnsi" w:hAnsiTheme="minorHAnsi"/>
                      <w:sz w:val="22"/>
                    </w:rPr>
                    <w:t>9/3</w:t>
                  </w:r>
                </w:p>
              </w:tc>
              <w:tc>
                <w:tcPr>
                  <w:tcW w:w="4038" w:type="dxa"/>
                </w:tcPr>
                <w:p w:rsidR="00CD6951" w:rsidRPr="00292B14" w:rsidRDefault="00CD6951" w:rsidP="00F450FF">
                  <w:pPr>
                    <w:framePr w:hSpace="180" w:wrap="around" w:vAnchor="text" w:hAnchor="text" w:y="1"/>
                    <w:suppressOverlap/>
                    <w:rPr>
                      <w:rFonts w:asciiTheme="minorHAnsi" w:hAnsiTheme="minorHAnsi"/>
                      <w:sz w:val="22"/>
                    </w:rPr>
                  </w:pPr>
                  <w:r w:rsidRPr="00292B14">
                    <w:rPr>
                      <w:rFonts w:asciiTheme="minorHAnsi" w:hAnsiTheme="minorHAnsi"/>
                      <w:sz w:val="22"/>
                    </w:rPr>
                    <w:t>RHP 7 Stakeholder Forum and Learning Collaborative</w:t>
                  </w:r>
                </w:p>
              </w:tc>
              <w:tc>
                <w:tcPr>
                  <w:tcW w:w="3199" w:type="dxa"/>
                </w:tcPr>
                <w:p w:rsidR="00CD6951" w:rsidRPr="00292B14" w:rsidRDefault="00CD6951" w:rsidP="00F450FF">
                  <w:pPr>
                    <w:framePr w:hSpace="180" w:wrap="around" w:vAnchor="text" w:hAnchor="text" w:y="1"/>
                    <w:suppressOverlap/>
                    <w:rPr>
                      <w:rFonts w:asciiTheme="minorHAnsi" w:hAnsiTheme="minorHAnsi"/>
                      <w:sz w:val="22"/>
                    </w:rPr>
                  </w:pPr>
                  <w:r w:rsidRPr="00292B14">
                    <w:rPr>
                      <w:rFonts w:asciiTheme="minorHAnsi" w:hAnsiTheme="minorHAnsi"/>
                      <w:sz w:val="22"/>
                    </w:rPr>
                    <w:t>Katie Coburn katie.coburn@centralhealth.net</w:t>
                  </w:r>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1</w:t>
                  </w:r>
                </w:p>
              </w:tc>
              <w:tc>
                <w:tcPr>
                  <w:tcW w:w="1475"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9/15</w:t>
                  </w:r>
                </w:p>
              </w:tc>
              <w:tc>
                <w:tcPr>
                  <w:tcW w:w="4038"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RHP 1 Learning Collaborative</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 xml:space="preserve">Stephanie Fenter </w:t>
                  </w:r>
                </w:p>
                <w:p w:rsidR="00CD6951" w:rsidRDefault="00522A16" w:rsidP="00F450FF">
                  <w:pPr>
                    <w:framePr w:hSpace="180" w:wrap="around" w:vAnchor="text" w:hAnchor="text" w:y="1"/>
                    <w:suppressOverlap/>
                    <w:rPr>
                      <w:rFonts w:asciiTheme="minorHAnsi" w:hAnsiTheme="minorHAnsi"/>
                      <w:sz w:val="22"/>
                    </w:rPr>
                  </w:pPr>
                  <w:hyperlink r:id="rId28" w:history="1">
                    <w:r w:rsidR="00CD6951" w:rsidRPr="009A0634">
                      <w:rPr>
                        <w:rStyle w:val="Hyperlink"/>
                        <w:rFonts w:asciiTheme="minorHAnsi" w:hAnsiTheme="minorHAnsi"/>
                        <w:sz w:val="22"/>
                      </w:rPr>
                      <w:t>Stephanie.fenter@uthct.edu</w:t>
                    </w:r>
                  </w:hyperlink>
                  <w:r w:rsidR="00CD6951">
                    <w:rPr>
                      <w:rFonts w:asciiTheme="minorHAnsi" w:hAnsiTheme="minorHAnsi"/>
                      <w:sz w:val="22"/>
                    </w:rPr>
                    <w:t xml:space="preserve"> </w:t>
                  </w:r>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lastRenderedPageBreak/>
                    <w:t>12</w:t>
                  </w:r>
                </w:p>
              </w:tc>
              <w:tc>
                <w:tcPr>
                  <w:tcW w:w="1475"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9/23</w:t>
                  </w:r>
                </w:p>
              </w:tc>
              <w:tc>
                <w:tcPr>
                  <w:tcW w:w="4038"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RHP 12 Regional Learning Collaborative</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Bobbye Hrncirik</w:t>
                  </w:r>
                </w:p>
                <w:p w:rsidR="00CD6951" w:rsidRDefault="00522A16" w:rsidP="00F450FF">
                  <w:pPr>
                    <w:framePr w:hSpace="180" w:wrap="around" w:vAnchor="text" w:hAnchor="text" w:y="1"/>
                    <w:suppressOverlap/>
                    <w:rPr>
                      <w:rFonts w:asciiTheme="minorHAnsi" w:hAnsiTheme="minorHAnsi"/>
                      <w:sz w:val="22"/>
                    </w:rPr>
                  </w:pPr>
                  <w:hyperlink r:id="rId29" w:history="1">
                    <w:r w:rsidR="00CD6951" w:rsidRPr="00FF0CD7">
                      <w:rPr>
                        <w:rStyle w:val="Hyperlink"/>
                        <w:rFonts w:asciiTheme="minorHAnsi" w:hAnsiTheme="minorHAnsi"/>
                        <w:sz w:val="22"/>
                      </w:rPr>
                      <w:t>Bobbye.hrncirik@umchealthsystem.com</w:t>
                    </w:r>
                  </w:hyperlink>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9/24</w:t>
                  </w:r>
                </w:p>
              </w:tc>
              <w:tc>
                <w:tcPr>
                  <w:tcW w:w="4038"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 xml:space="preserve">RHP 9 Biannual Learning Collaborative Event </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Margie Roche</w:t>
                  </w:r>
                </w:p>
                <w:p w:rsidR="00CD6951" w:rsidRDefault="00522A16" w:rsidP="00F450FF">
                  <w:pPr>
                    <w:framePr w:hSpace="180" w:wrap="around" w:vAnchor="text" w:hAnchor="text" w:y="1"/>
                    <w:suppressOverlap/>
                    <w:rPr>
                      <w:rFonts w:asciiTheme="minorHAnsi" w:hAnsiTheme="minorHAnsi"/>
                      <w:sz w:val="22"/>
                    </w:rPr>
                  </w:pPr>
                  <w:hyperlink r:id="rId30" w:history="1">
                    <w:r w:rsidR="00CD6951" w:rsidRPr="00172424">
                      <w:rPr>
                        <w:rStyle w:val="Hyperlink"/>
                        <w:rFonts w:asciiTheme="minorHAnsi" w:hAnsiTheme="minorHAnsi"/>
                        <w:sz w:val="22"/>
                      </w:rPr>
                      <w:t>Margaret.roche@phhs.org</w:t>
                    </w:r>
                  </w:hyperlink>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9/25</w:t>
                  </w:r>
                </w:p>
              </w:tc>
              <w:tc>
                <w:tcPr>
                  <w:tcW w:w="4038"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RHP 2 Learning Collaborative</w:t>
                  </w:r>
                </w:p>
              </w:tc>
              <w:tc>
                <w:tcPr>
                  <w:tcW w:w="3199" w:type="dxa"/>
                </w:tcPr>
                <w:p w:rsidR="00CD6951" w:rsidRDefault="00CD6951" w:rsidP="00F450FF">
                  <w:pPr>
                    <w:framePr w:hSpace="180" w:wrap="around" w:vAnchor="text" w:hAnchor="text" w:y="1"/>
                    <w:suppressOverlap/>
                    <w:rPr>
                      <w:rFonts w:asciiTheme="minorHAnsi" w:hAnsiTheme="minorHAnsi"/>
                      <w:sz w:val="22"/>
                    </w:rPr>
                  </w:pPr>
                  <w:r>
                    <w:rPr>
                      <w:rFonts w:asciiTheme="minorHAnsi" w:hAnsiTheme="minorHAnsi"/>
                      <w:sz w:val="22"/>
                    </w:rPr>
                    <w:t>Susan Seidensticker</w:t>
                  </w:r>
                </w:p>
                <w:p w:rsidR="00CD6951" w:rsidRPr="00DC54BF" w:rsidRDefault="00522A16" w:rsidP="00F450FF">
                  <w:pPr>
                    <w:framePr w:hSpace="180" w:wrap="around" w:vAnchor="text" w:hAnchor="text" w:y="1"/>
                    <w:suppressOverlap/>
                    <w:rPr>
                      <w:rFonts w:asciiTheme="minorHAnsi" w:hAnsiTheme="minorHAnsi"/>
                      <w:sz w:val="22"/>
                    </w:rPr>
                  </w:pPr>
                  <w:hyperlink r:id="rId31" w:history="1">
                    <w:r w:rsidR="00CD6951" w:rsidRPr="00172424">
                      <w:rPr>
                        <w:rStyle w:val="Hyperlink"/>
                        <w:rFonts w:asciiTheme="minorHAnsi" w:hAnsiTheme="minorHAnsi"/>
                        <w:sz w:val="22"/>
                      </w:rPr>
                      <w:t>smseiden@utmb.edu</w:t>
                    </w:r>
                  </w:hyperlink>
                </w:p>
              </w:tc>
            </w:tr>
            <w:tr w:rsidR="00CD6951" w:rsidRPr="00DC54BF" w:rsidTr="00DD430E">
              <w:tc>
                <w:tcPr>
                  <w:tcW w:w="864" w:type="dxa"/>
                </w:tcPr>
                <w:p w:rsidR="00CD6951"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CD6951"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CD6951"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RHP 10 Learning Collaborative Event</w:t>
                  </w:r>
                </w:p>
              </w:tc>
              <w:tc>
                <w:tcPr>
                  <w:tcW w:w="3199" w:type="dxa"/>
                </w:tcPr>
                <w:p w:rsidR="00CD6951" w:rsidRDefault="00CD6951" w:rsidP="00F450FF">
                  <w:pPr>
                    <w:framePr w:hSpace="180" w:wrap="around" w:vAnchor="text" w:hAnchor="text" w:y="1"/>
                    <w:suppressOverlap/>
                    <w:rPr>
                      <w:rFonts w:asciiTheme="minorHAnsi" w:hAnsiTheme="minorHAnsi"/>
                      <w:sz w:val="22"/>
                      <w:szCs w:val="22"/>
                    </w:rPr>
                  </w:pPr>
                  <w:r>
                    <w:rPr>
                      <w:rFonts w:asciiTheme="minorHAnsi" w:hAnsiTheme="minorHAnsi"/>
                      <w:sz w:val="22"/>
                      <w:szCs w:val="22"/>
                    </w:rPr>
                    <w:t xml:space="preserve">Meredith </w:t>
                  </w:r>
                  <w:proofErr w:type="spellStart"/>
                  <w:r>
                    <w:rPr>
                      <w:rFonts w:asciiTheme="minorHAnsi" w:hAnsiTheme="minorHAnsi"/>
                      <w:sz w:val="22"/>
                      <w:szCs w:val="22"/>
                    </w:rPr>
                    <w:t>Oney</w:t>
                  </w:r>
                  <w:proofErr w:type="spellEnd"/>
                  <w:r>
                    <w:rPr>
                      <w:rFonts w:asciiTheme="minorHAnsi" w:hAnsiTheme="minorHAnsi"/>
                      <w:sz w:val="22"/>
                      <w:szCs w:val="22"/>
                    </w:rPr>
                    <w:t xml:space="preserve"> </w:t>
                  </w:r>
                  <w:hyperlink r:id="rId32" w:history="1">
                    <w:r w:rsidRPr="00DC54BF">
                      <w:rPr>
                        <w:rStyle w:val="Hyperlink"/>
                        <w:rFonts w:asciiTheme="minorHAnsi" w:hAnsiTheme="minorHAnsi"/>
                        <w:sz w:val="22"/>
                        <w:szCs w:val="22"/>
                      </w:rPr>
                      <w:t>RHP_Region_10@jpshealth.org</w:t>
                    </w:r>
                  </w:hyperlink>
                </w:p>
              </w:tc>
            </w:tr>
          </w:tbl>
          <w:p w:rsidR="00CD6951" w:rsidRDefault="00CD6951"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33"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26" w:rsidRDefault="00833926">
      <w:r>
        <w:separator/>
      </w:r>
    </w:p>
  </w:endnote>
  <w:endnote w:type="continuationSeparator" w:id="0">
    <w:p w:rsidR="00833926" w:rsidRDefault="0083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3354"/>
      <w:docPartObj>
        <w:docPartGallery w:val="Page Numbers (Bottom of Page)"/>
        <w:docPartUnique/>
      </w:docPartObj>
    </w:sdtPr>
    <w:sdtEndPr>
      <w:rPr>
        <w:noProof/>
      </w:rPr>
    </w:sdtEndPr>
    <w:sdtContent>
      <w:p w:rsidR="00F450FF" w:rsidRDefault="00F450FF">
        <w:pPr>
          <w:pStyle w:val="Footer"/>
          <w:jc w:val="right"/>
        </w:pPr>
        <w:r>
          <w:fldChar w:fldCharType="begin"/>
        </w:r>
        <w:r>
          <w:instrText xml:space="preserve"> PAGE   \* MERGEFORMAT </w:instrText>
        </w:r>
        <w:r>
          <w:fldChar w:fldCharType="separate"/>
        </w:r>
        <w:r w:rsidR="00522A16">
          <w:rPr>
            <w:noProof/>
          </w:rPr>
          <w:t>2</w:t>
        </w:r>
        <w:r>
          <w:rPr>
            <w:noProof/>
          </w:rPr>
          <w:fldChar w:fldCharType="end"/>
        </w:r>
      </w:p>
    </w:sdtContent>
  </w:sdt>
  <w:p w:rsidR="00F450FF" w:rsidRDefault="00F45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26" w:rsidRDefault="00833926">
      <w:r>
        <w:separator/>
      </w:r>
    </w:p>
  </w:footnote>
  <w:footnote w:type="continuationSeparator" w:id="0">
    <w:p w:rsidR="00833926" w:rsidRDefault="0083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26" w:rsidRPr="00B00C71" w:rsidRDefault="00833926"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CADE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32EF"/>
    <w:multiLevelType w:val="hybridMultilevel"/>
    <w:tmpl w:val="E28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A13F4"/>
    <w:multiLevelType w:val="hybridMultilevel"/>
    <w:tmpl w:val="739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8">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EE3F82"/>
    <w:multiLevelType w:val="hybridMultilevel"/>
    <w:tmpl w:val="3720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41D9D"/>
    <w:multiLevelType w:val="hybridMultilevel"/>
    <w:tmpl w:val="483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C585A"/>
    <w:multiLevelType w:val="hybridMultilevel"/>
    <w:tmpl w:val="5FE68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31">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E2C2F3B"/>
    <w:multiLevelType w:val="hybridMultilevel"/>
    <w:tmpl w:val="7B7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E931BEC"/>
    <w:multiLevelType w:val="hybridMultilevel"/>
    <w:tmpl w:val="BEB0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7"/>
  </w:num>
  <w:num w:numId="4">
    <w:abstractNumId w:val="3"/>
  </w:num>
  <w:num w:numId="5">
    <w:abstractNumId w:val="10"/>
  </w:num>
  <w:num w:numId="6">
    <w:abstractNumId w:val="24"/>
  </w:num>
  <w:num w:numId="7">
    <w:abstractNumId w:val="4"/>
  </w:num>
  <w:num w:numId="8">
    <w:abstractNumId w:val="9"/>
  </w:num>
  <w:num w:numId="9">
    <w:abstractNumId w:val="31"/>
  </w:num>
  <w:num w:numId="10">
    <w:abstractNumId w:val="32"/>
  </w:num>
  <w:num w:numId="11">
    <w:abstractNumId w:val="20"/>
  </w:num>
  <w:num w:numId="12">
    <w:abstractNumId w:val="1"/>
  </w:num>
  <w:num w:numId="13">
    <w:abstractNumId w:val="12"/>
  </w:num>
  <w:num w:numId="14">
    <w:abstractNumId w:val="5"/>
  </w:num>
  <w:num w:numId="15">
    <w:abstractNumId w:val="18"/>
  </w:num>
  <w:num w:numId="16">
    <w:abstractNumId w:val="15"/>
  </w:num>
  <w:num w:numId="17">
    <w:abstractNumId w:val="19"/>
  </w:num>
  <w:num w:numId="18">
    <w:abstractNumId w:val="28"/>
  </w:num>
  <w:num w:numId="19">
    <w:abstractNumId w:val="6"/>
  </w:num>
  <w:num w:numId="20">
    <w:abstractNumId w:val="27"/>
  </w:num>
  <w:num w:numId="21">
    <w:abstractNumId w:val="35"/>
  </w:num>
  <w:num w:numId="22">
    <w:abstractNumId w:val="3"/>
  </w:num>
  <w:num w:numId="23">
    <w:abstractNumId w:val="16"/>
  </w:num>
  <w:num w:numId="24">
    <w:abstractNumId w:val="33"/>
  </w:num>
  <w:num w:numId="25">
    <w:abstractNumId w:val="25"/>
  </w:num>
  <w:num w:numId="26">
    <w:abstractNumId w:val="13"/>
  </w:num>
  <w:num w:numId="27">
    <w:abstractNumId w:val="29"/>
  </w:num>
  <w:num w:numId="28">
    <w:abstractNumId w:val="26"/>
  </w:num>
  <w:num w:numId="29">
    <w:abstractNumId w:val="2"/>
  </w:num>
  <w:num w:numId="30">
    <w:abstractNumId w:val="7"/>
  </w:num>
  <w:num w:numId="31">
    <w:abstractNumId w:val="11"/>
  </w:num>
  <w:num w:numId="32">
    <w:abstractNumId w:val="14"/>
  </w:num>
  <w:num w:numId="33">
    <w:abstractNumId w:val="34"/>
  </w:num>
  <w:num w:numId="34">
    <w:abstractNumId w:val="8"/>
  </w:num>
  <w:num w:numId="35">
    <w:abstractNumId w:val="23"/>
  </w:num>
  <w:num w:numId="36">
    <w:abstractNumId w:val="21"/>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06C76"/>
    <w:rsid w:val="00011761"/>
    <w:rsid w:val="000126BA"/>
    <w:rsid w:val="0001270A"/>
    <w:rsid w:val="000142AA"/>
    <w:rsid w:val="00014A96"/>
    <w:rsid w:val="00015182"/>
    <w:rsid w:val="000153FC"/>
    <w:rsid w:val="00016757"/>
    <w:rsid w:val="000204C1"/>
    <w:rsid w:val="00020EC9"/>
    <w:rsid w:val="00021251"/>
    <w:rsid w:val="00021A4A"/>
    <w:rsid w:val="00022991"/>
    <w:rsid w:val="00022F41"/>
    <w:rsid w:val="0002305D"/>
    <w:rsid w:val="000231CB"/>
    <w:rsid w:val="00023B82"/>
    <w:rsid w:val="00024145"/>
    <w:rsid w:val="000272ED"/>
    <w:rsid w:val="00027302"/>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83"/>
    <w:rsid w:val="000465A2"/>
    <w:rsid w:val="00046644"/>
    <w:rsid w:val="000520F7"/>
    <w:rsid w:val="0005329D"/>
    <w:rsid w:val="00053B83"/>
    <w:rsid w:val="00054617"/>
    <w:rsid w:val="00055D18"/>
    <w:rsid w:val="00055E65"/>
    <w:rsid w:val="00056D71"/>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460B"/>
    <w:rsid w:val="00115243"/>
    <w:rsid w:val="0011680C"/>
    <w:rsid w:val="0012478C"/>
    <w:rsid w:val="0012502E"/>
    <w:rsid w:val="0012533B"/>
    <w:rsid w:val="00125CD1"/>
    <w:rsid w:val="00125D67"/>
    <w:rsid w:val="0012664D"/>
    <w:rsid w:val="001319C8"/>
    <w:rsid w:val="00132013"/>
    <w:rsid w:val="00134532"/>
    <w:rsid w:val="00134BAB"/>
    <w:rsid w:val="00134F92"/>
    <w:rsid w:val="0014437D"/>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64F6"/>
    <w:rsid w:val="00167332"/>
    <w:rsid w:val="00170772"/>
    <w:rsid w:val="00170D0C"/>
    <w:rsid w:val="00171C6F"/>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0B94"/>
    <w:rsid w:val="001E267D"/>
    <w:rsid w:val="001E4141"/>
    <w:rsid w:val="001E538A"/>
    <w:rsid w:val="001F1187"/>
    <w:rsid w:val="001F1F8B"/>
    <w:rsid w:val="001F2678"/>
    <w:rsid w:val="001F27AD"/>
    <w:rsid w:val="001F2E68"/>
    <w:rsid w:val="001F2FE9"/>
    <w:rsid w:val="001F7A0C"/>
    <w:rsid w:val="001F7E7A"/>
    <w:rsid w:val="002009F0"/>
    <w:rsid w:val="002014E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4FFF"/>
    <w:rsid w:val="0027620D"/>
    <w:rsid w:val="00277F15"/>
    <w:rsid w:val="00282343"/>
    <w:rsid w:val="00282D1E"/>
    <w:rsid w:val="0028333A"/>
    <w:rsid w:val="002836FC"/>
    <w:rsid w:val="00285CC4"/>
    <w:rsid w:val="00286DAC"/>
    <w:rsid w:val="002939E4"/>
    <w:rsid w:val="002942C9"/>
    <w:rsid w:val="00294C8C"/>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3438"/>
    <w:rsid w:val="002C5676"/>
    <w:rsid w:val="002C6D08"/>
    <w:rsid w:val="002D360A"/>
    <w:rsid w:val="002D3C7A"/>
    <w:rsid w:val="002D40F2"/>
    <w:rsid w:val="002D4DB8"/>
    <w:rsid w:val="002D4F18"/>
    <w:rsid w:val="002D60D9"/>
    <w:rsid w:val="002D65D7"/>
    <w:rsid w:val="002E0A6E"/>
    <w:rsid w:val="002E0C29"/>
    <w:rsid w:val="002E246B"/>
    <w:rsid w:val="002E4A85"/>
    <w:rsid w:val="002F1C44"/>
    <w:rsid w:val="002F399B"/>
    <w:rsid w:val="002F4948"/>
    <w:rsid w:val="002F54BD"/>
    <w:rsid w:val="002F7B21"/>
    <w:rsid w:val="00300949"/>
    <w:rsid w:val="00302D10"/>
    <w:rsid w:val="00303F2D"/>
    <w:rsid w:val="0030446F"/>
    <w:rsid w:val="003078F9"/>
    <w:rsid w:val="003109F8"/>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D01"/>
    <w:rsid w:val="00332F6F"/>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0988"/>
    <w:rsid w:val="003614AD"/>
    <w:rsid w:val="00361854"/>
    <w:rsid w:val="003636B3"/>
    <w:rsid w:val="0036374E"/>
    <w:rsid w:val="0036375B"/>
    <w:rsid w:val="0036412E"/>
    <w:rsid w:val="00364DE5"/>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494"/>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54B"/>
    <w:rsid w:val="003D20DD"/>
    <w:rsid w:val="003D2408"/>
    <w:rsid w:val="003D4922"/>
    <w:rsid w:val="003D6497"/>
    <w:rsid w:val="003D6644"/>
    <w:rsid w:val="003D71E6"/>
    <w:rsid w:val="003E0711"/>
    <w:rsid w:val="003E1C3A"/>
    <w:rsid w:val="003E4595"/>
    <w:rsid w:val="003E57B8"/>
    <w:rsid w:val="003E5C8E"/>
    <w:rsid w:val="003E62C4"/>
    <w:rsid w:val="003E685E"/>
    <w:rsid w:val="003E7F76"/>
    <w:rsid w:val="003F1324"/>
    <w:rsid w:val="003F2C3B"/>
    <w:rsid w:val="003F46A2"/>
    <w:rsid w:val="003F6EDE"/>
    <w:rsid w:val="003F7565"/>
    <w:rsid w:val="003F7A00"/>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609E"/>
    <w:rsid w:val="004660EA"/>
    <w:rsid w:val="00470102"/>
    <w:rsid w:val="00470BD5"/>
    <w:rsid w:val="00470DC7"/>
    <w:rsid w:val="00471EAB"/>
    <w:rsid w:val="004729E7"/>
    <w:rsid w:val="00474ACD"/>
    <w:rsid w:val="00475614"/>
    <w:rsid w:val="004770E1"/>
    <w:rsid w:val="00477B4A"/>
    <w:rsid w:val="00477F9E"/>
    <w:rsid w:val="004818AD"/>
    <w:rsid w:val="00481B23"/>
    <w:rsid w:val="00482279"/>
    <w:rsid w:val="00484AC3"/>
    <w:rsid w:val="00487096"/>
    <w:rsid w:val="00490A55"/>
    <w:rsid w:val="00491CBD"/>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E78AD"/>
    <w:rsid w:val="004F10AC"/>
    <w:rsid w:val="004F26B2"/>
    <w:rsid w:val="004F3457"/>
    <w:rsid w:val="00503F82"/>
    <w:rsid w:val="005047E1"/>
    <w:rsid w:val="00504D78"/>
    <w:rsid w:val="00511214"/>
    <w:rsid w:val="00512907"/>
    <w:rsid w:val="005142C3"/>
    <w:rsid w:val="00515A27"/>
    <w:rsid w:val="0051794F"/>
    <w:rsid w:val="00520324"/>
    <w:rsid w:val="0052114F"/>
    <w:rsid w:val="005221AD"/>
    <w:rsid w:val="00522A16"/>
    <w:rsid w:val="00523CE2"/>
    <w:rsid w:val="00530CD4"/>
    <w:rsid w:val="00532380"/>
    <w:rsid w:val="005330E7"/>
    <w:rsid w:val="00534D8E"/>
    <w:rsid w:val="0053559F"/>
    <w:rsid w:val="00537F18"/>
    <w:rsid w:val="00541FA9"/>
    <w:rsid w:val="00544C03"/>
    <w:rsid w:val="00546B69"/>
    <w:rsid w:val="005524B9"/>
    <w:rsid w:val="00553B03"/>
    <w:rsid w:val="005544CE"/>
    <w:rsid w:val="00554759"/>
    <w:rsid w:val="00555B70"/>
    <w:rsid w:val="005569BF"/>
    <w:rsid w:val="00560D63"/>
    <w:rsid w:val="005614E3"/>
    <w:rsid w:val="00561777"/>
    <w:rsid w:val="005662E7"/>
    <w:rsid w:val="005676D9"/>
    <w:rsid w:val="0056784E"/>
    <w:rsid w:val="00567F12"/>
    <w:rsid w:val="00567FBD"/>
    <w:rsid w:val="00570CAC"/>
    <w:rsid w:val="00570D7F"/>
    <w:rsid w:val="00571168"/>
    <w:rsid w:val="0057383A"/>
    <w:rsid w:val="00575148"/>
    <w:rsid w:val="00575189"/>
    <w:rsid w:val="0058129A"/>
    <w:rsid w:val="00582626"/>
    <w:rsid w:val="0058592F"/>
    <w:rsid w:val="00585B28"/>
    <w:rsid w:val="00595F82"/>
    <w:rsid w:val="005966D1"/>
    <w:rsid w:val="0059762D"/>
    <w:rsid w:val="005A2844"/>
    <w:rsid w:val="005A378D"/>
    <w:rsid w:val="005A5295"/>
    <w:rsid w:val="005A55C4"/>
    <w:rsid w:val="005A60FB"/>
    <w:rsid w:val="005A7375"/>
    <w:rsid w:val="005B20F8"/>
    <w:rsid w:val="005B3DB4"/>
    <w:rsid w:val="005B4BA2"/>
    <w:rsid w:val="005B50AB"/>
    <w:rsid w:val="005B7F53"/>
    <w:rsid w:val="005C202C"/>
    <w:rsid w:val="005C3247"/>
    <w:rsid w:val="005C366C"/>
    <w:rsid w:val="005C5DB0"/>
    <w:rsid w:val="005C7BA9"/>
    <w:rsid w:val="005D3C3E"/>
    <w:rsid w:val="005D41BB"/>
    <w:rsid w:val="005D4440"/>
    <w:rsid w:val="005D541D"/>
    <w:rsid w:val="005D557E"/>
    <w:rsid w:val="005D5886"/>
    <w:rsid w:val="005D6DEB"/>
    <w:rsid w:val="005E0259"/>
    <w:rsid w:val="005E0BE0"/>
    <w:rsid w:val="005E0D38"/>
    <w:rsid w:val="005E1135"/>
    <w:rsid w:val="005E11C0"/>
    <w:rsid w:val="005E1D6C"/>
    <w:rsid w:val="005E71B6"/>
    <w:rsid w:val="005E7B43"/>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017B"/>
    <w:rsid w:val="006524F0"/>
    <w:rsid w:val="00652808"/>
    <w:rsid w:val="00660B92"/>
    <w:rsid w:val="0066104A"/>
    <w:rsid w:val="006610FA"/>
    <w:rsid w:val="006615AA"/>
    <w:rsid w:val="006617FC"/>
    <w:rsid w:val="0066219B"/>
    <w:rsid w:val="00663D5E"/>
    <w:rsid w:val="00670EFB"/>
    <w:rsid w:val="0067184B"/>
    <w:rsid w:val="006779B2"/>
    <w:rsid w:val="00683027"/>
    <w:rsid w:val="00683875"/>
    <w:rsid w:val="00683982"/>
    <w:rsid w:val="00683E33"/>
    <w:rsid w:val="00683EBD"/>
    <w:rsid w:val="00684AE2"/>
    <w:rsid w:val="00685315"/>
    <w:rsid w:val="00685AE1"/>
    <w:rsid w:val="00686D0A"/>
    <w:rsid w:val="0068783E"/>
    <w:rsid w:val="006909D6"/>
    <w:rsid w:val="006915FA"/>
    <w:rsid w:val="006925D9"/>
    <w:rsid w:val="0069571B"/>
    <w:rsid w:val="006958E0"/>
    <w:rsid w:val="00697371"/>
    <w:rsid w:val="006A29E2"/>
    <w:rsid w:val="006A2E5B"/>
    <w:rsid w:val="006A32AA"/>
    <w:rsid w:val="006A3825"/>
    <w:rsid w:val="006A57FF"/>
    <w:rsid w:val="006A7580"/>
    <w:rsid w:val="006B0C12"/>
    <w:rsid w:val="006B0E29"/>
    <w:rsid w:val="006B105E"/>
    <w:rsid w:val="006B231C"/>
    <w:rsid w:val="006B3A44"/>
    <w:rsid w:val="006B68E6"/>
    <w:rsid w:val="006B6A9A"/>
    <w:rsid w:val="006B6CA7"/>
    <w:rsid w:val="006C01A8"/>
    <w:rsid w:val="006C17DA"/>
    <w:rsid w:val="006C39AA"/>
    <w:rsid w:val="006C3F48"/>
    <w:rsid w:val="006C5428"/>
    <w:rsid w:val="006C5986"/>
    <w:rsid w:val="006C708F"/>
    <w:rsid w:val="006D0C4C"/>
    <w:rsid w:val="006D5E54"/>
    <w:rsid w:val="006E0F93"/>
    <w:rsid w:val="006E3BD1"/>
    <w:rsid w:val="006E3DBA"/>
    <w:rsid w:val="006E4451"/>
    <w:rsid w:val="006E491A"/>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B68"/>
    <w:rsid w:val="00716549"/>
    <w:rsid w:val="00717B17"/>
    <w:rsid w:val="00720C71"/>
    <w:rsid w:val="0072432E"/>
    <w:rsid w:val="00727213"/>
    <w:rsid w:val="00730509"/>
    <w:rsid w:val="007305A4"/>
    <w:rsid w:val="00730A3B"/>
    <w:rsid w:val="00730F45"/>
    <w:rsid w:val="0073129B"/>
    <w:rsid w:val="00732FC1"/>
    <w:rsid w:val="00734574"/>
    <w:rsid w:val="00734C3F"/>
    <w:rsid w:val="00735E24"/>
    <w:rsid w:val="007364BC"/>
    <w:rsid w:val="00737679"/>
    <w:rsid w:val="00740417"/>
    <w:rsid w:val="00742029"/>
    <w:rsid w:val="0074241E"/>
    <w:rsid w:val="0074456D"/>
    <w:rsid w:val="00744946"/>
    <w:rsid w:val="0074561C"/>
    <w:rsid w:val="00745866"/>
    <w:rsid w:val="00745F36"/>
    <w:rsid w:val="00746480"/>
    <w:rsid w:val="007470A4"/>
    <w:rsid w:val="00747D49"/>
    <w:rsid w:val="00750A98"/>
    <w:rsid w:val="00751601"/>
    <w:rsid w:val="00752BF6"/>
    <w:rsid w:val="007545BD"/>
    <w:rsid w:val="007600F8"/>
    <w:rsid w:val="0076163D"/>
    <w:rsid w:val="00762084"/>
    <w:rsid w:val="00762F03"/>
    <w:rsid w:val="00763130"/>
    <w:rsid w:val="00764795"/>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443E"/>
    <w:rsid w:val="007A536B"/>
    <w:rsid w:val="007A5480"/>
    <w:rsid w:val="007A5843"/>
    <w:rsid w:val="007A6A00"/>
    <w:rsid w:val="007B00F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7C22"/>
    <w:rsid w:val="007E2898"/>
    <w:rsid w:val="007E634B"/>
    <w:rsid w:val="007E7BF2"/>
    <w:rsid w:val="007F2B47"/>
    <w:rsid w:val="007F3120"/>
    <w:rsid w:val="007F4503"/>
    <w:rsid w:val="007F64F6"/>
    <w:rsid w:val="007F7604"/>
    <w:rsid w:val="00801009"/>
    <w:rsid w:val="00803293"/>
    <w:rsid w:val="0080362C"/>
    <w:rsid w:val="008049BE"/>
    <w:rsid w:val="00810B31"/>
    <w:rsid w:val="00810E85"/>
    <w:rsid w:val="00810F32"/>
    <w:rsid w:val="00812C3F"/>
    <w:rsid w:val="00813C4D"/>
    <w:rsid w:val="008152EF"/>
    <w:rsid w:val="008156EB"/>
    <w:rsid w:val="0081572F"/>
    <w:rsid w:val="00815E76"/>
    <w:rsid w:val="00822893"/>
    <w:rsid w:val="00822FBB"/>
    <w:rsid w:val="00824C50"/>
    <w:rsid w:val="00824EE6"/>
    <w:rsid w:val="00827076"/>
    <w:rsid w:val="008304EC"/>
    <w:rsid w:val="00833926"/>
    <w:rsid w:val="00833D48"/>
    <w:rsid w:val="008351AB"/>
    <w:rsid w:val="008352D3"/>
    <w:rsid w:val="00836008"/>
    <w:rsid w:val="00837FC0"/>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B2E21"/>
    <w:rsid w:val="008B337D"/>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5076"/>
    <w:rsid w:val="008F5324"/>
    <w:rsid w:val="008F6565"/>
    <w:rsid w:val="00902A96"/>
    <w:rsid w:val="00902BAC"/>
    <w:rsid w:val="00902F23"/>
    <w:rsid w:val="009037B9"/>
    <w:rsid w:val="00903A94"/>
    <w:rsid w:val="00904FF4"/>
    <w:rsid w:val="009061CB"/>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BB0"/>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EFC"/>
    <w:rsid w:val="00962AC5"/>
    <w:rsid w:val="00963841"/>
    <w:rsid w:val="0096562B"/>
    <w:rsid w:val="00971838"/>
    <w:rsid w:val="009718DC"/>
    <w:rsid w:val="0097259C"/>
    <w:rsid w:val="00974AD0"/>
    <w:rsid w:val="00976A52"/>
    <w:rsid w:val="0098034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4FD0"/>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D8C"/>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9D"/>
    <w:rsid w:val="00A84017"/>
    <w:rsid w:val="00A85FD4"/>
    <w:rsid w:val="00A8690B"/>
    <w:rsid w:val="00A87169"/>
    <w:rsid w:val="00A87D47"/>
    <w:rsid w:val="00A9073F"/>
    <w:rsid w:val="00A92814"/>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0ABA"/>
    <w:rsid w:val="00B31560"/>
    <w:rsid w:val="00B318D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61C4B"/>
    <w:rsid w:val="00B64B81"/>
    <w:rsid w:val="00B65BFF"/>
    <w:rsid w:val="00B65E5E"/>
    <w:rsid w:val="00B66CA1"/>
    <w:rsid w:val="00B66D63"/>
    <w:rsid w:val="00B66DE4"/>
    <w:rsid w:val="00B72215"/>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33A3"/>
    <w:rsid w:val="00BB3F16"/>
    <w:rsid w:val="00BB502D"/>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6315"/>
    <w:rsid w:val="00C02920"/>
    <w:rsid w:val="00C05A69"/>
    <w:rsid w:val="00C06439"/>
    <w:rsid w:val="00C07277"/>
    <w:rsid w:val="00C1055E"/>
    <w:rsid w:val="00C10BC1"/>
    <w:rsid w:val="00C150A0"/>
    <w:rsid w:val="00C155C4"/>
    <w:rsid w:val="00C17055"/>
    <w:rsid w:val="00C20A25"/>
    <w:rsid w:val="00C20B33"/>
    <w:rsid w:val="00C216C6"/>
    <w:rsid w:val="00C21A5B"/>
    <w:rsid w:val="00C23E76"/>
    <w:rsid w:val="00C255EB"/>
    <w:rsid w:val="00C265E9"/>
    <w:rsid w:val="00C273A2"/>
    <w:rsid w:val="00C30488"/>
    <w:rsid w:val="00C31008"/>
    <w:rsid w:val="00C31CD7"/>
    <w:rsid w:val="00C32932"/>
    <w:rsid w:val="00C341B4"/>
    <w:rsid w:val="00C34845"/>
    <w:rsid w:val="00C3510E"/>
    <w:rsid w:val="00C3638B"/>
    <w:rsid w:val="00C371B5"/>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558C"/>
    <w:rsid w:val="00C67F1F"/>
    <w:rsid w:val="00C70CE8"/>
    <w:rsid w:val="00C71180"/>
    <w:rsid w:val="00C71759"/>
    <w:rsid w:val="00C720B1"/>
    <w:rsid w:val="00C722A3"/>
    <w:rsid w:val="00C734C3"/>
    <w:rsid w:val="00C75382"/>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3FBC"/>
    <w:rsid w:val="00CB52FC"/>
    <w:rsid w:val="00CB6FC7"/>
    <w:rsid w:val="00CC0008"/>
    <w:rsid w:val="00CC25DE"/>
    <w:rsid w:val="00CC2633"/>
    <w:rsid w:val="00CC48D6"/>
    <w:rsid w:val="00CC5144"/>
    <w:rsid w:val="00CC5917"/>
    <w:rsid w:val="00CD4130"/>
    <w:rsid w:val="00CD440E"/>
    <w:rsid w:val="00CD5EF4"/>
    <w:rsid w:val="00CD6951"/>
    <w:rsid w:val="00CE0399"/>
    <w:rsid w:val="00CE1263"/>
    <w:rsid w:val="00CE1C35"/>
    <w:rsid w:val="00CE44BD"/>
    <w:rsid w:val="00CE4F3E"/>
    <w:rsid w:val="00CE60DA"/>
    <w:rsid w:val="00CF12D5"/>
    <w:rsid w:val="00CF14A5"/>
    <w:rsid w:val="00CF16B3"/>
    <w:rsid w:val="00CF1B5F"/>
    <w:rsid w:val="00CF45C5"/>
    <w:rsid w:val="00CF6364"/>
    <w:rsid w:val="00D01A77"/>
    <w:rsid w:val="00D02CBD"/>
    <w:rsid w:val="00D02D83"/>
    <w:rsid w:val="00D0342C"/>
    <w:rsid w:val="00D078DF"/>
    <w:rsid w:val="00D13AA0"/>
    <w:rsid w:val="00D172F7"/>
    <w:rsid w:val="00D175F4"/>
    <w:rsid w:val="00D17B7C"/>
    <w:rsid w:val="00D17F89"/>
    <w:rsid w:val="00D20078"/>
    <w:rsid w:val="00D21A26"/>
    <w:rsid w:val="00D254FA"/>
    <w:rsid w:val="00D25A80"/>
    <w:rsid w:val="00D268A5"/>
    <w:rsid w:val="00D26F7A"/>
    <w:rsid w:val="00D27789"/>
    <w:rsid w:val="00D30A60"/>
    <w:rsid w:val="00D34970"/>
    <w:rsid w:val="00D35710"/>
    <w:rsid w:val="00D37216"/>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B53"/>
    <w:rsid w:val="00D8579C"/>
    <w:rsid w:val="00D868B9"/>
    <w:rsid w:val="00D86E17"/>
    <w:rsid w:val="00D9106B"/>
    <w:rsid w:val="00D92B4E"/>
    <w:rsid w:val="00D92FFB"/>
    <w:rsid w:val="00D93291"/>
    <w:rsid w:val="00D93C12"/>
    <w:rsid w:val="00D93CAA"/>
    <w:rsid w:val="00D96777"/>
    <w:rsid w:val="00D9796B"/>
    <w:rsid w:val="00DA1283"/>
    <w:rsid w:val="00DA1B66"/>
    <w:rsid w:val="00DA2A03"/>
    <w:rsid w:val="00DA2C8A"/>
    <w:rsid w:val="00DA2CA3"/>
    <w:rsid w:val="00DA41CC"/>
    <w:rsid w:val="00DA48CA"/>
    <w:rsid w:val="00DA6EB9"/>
    <w:rsid w:val="00DB2CD3"/>
    <w:rsid w:val="00DB4230"/>
    <w:rsid w:val="00DB4DBD"/>
    <w:rsid w:val="00DB4E26"/>
    <w:rsid w:val="00DB5C17"/>
    <w:rsid w:val="00DB699E"/>
    <w:rsid w:val="00DB773A"/>
    <w:rsid w:val="00DC3661"/>
    <w:rsid w:val="00DC661D"/>
    <w:rsid w:val="00DD06AB"/>
    <w:rsid w:val="00DD0A50"/>
    <w:rsid w:val="00DD0FFB"/>
    <w:rsid w:val="00DD1CEE"/>
    <w:rsid w:val="00DD2FF1"/>
    <w:rsid w:val="00DD374F"/>
    <w:rsid w:val="00DD430E"/>
    <w:rsid w:val="00DD6C8B"/>
    <w:rsid w:val="00DE0E1C"/>
    <w:rsid w:val="00DE358B"/>
    <w:rsid w:val="00DE5FBB"/>
    <w:rsid w:val="00DE6E4C"/>
    <w:rsid w:val="00DE70A0"/>
    <w:rsid w:val="00DE7B49"/>
    <w:rsid w:val="00DF188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1324"/>
    <w:rsid w:val="00E441F5"/>
    <w:rsid w:val="00E45DCE"/>
    <w:rsid w:val="00E46BAC"/>
    <w:rsid w:val="00E47977"/>
    <w:rsid w:val="00E47F47"/>
    <w:rsid w:val="00E5206F"/>
    <w:rsid w:val="00E53461"/>
    <w:rsid w:val="00E5398D"/>
    <w:rsid w:val="00E552CB"/>
    <w:rsid w:val="00E55B2E"/>
    <w:rsid w:val="00E567E0"/>
    <w:rsid w:val="00E574A6"/>
    <w:rsid w:val="00E600A2"/>
    <w:rsid w:val="00E60DFF"/>
    <w:rsid w:val="00E6204C"/>
    <w:rsid w:val="00E62613"/>
    <w:rsid w:val="00E62835"/>
    <w:rsid w:val="00E6299B"/>
    <w:rsid w:val="00E63EAB"/>
    <w:rsid w:val="00E6513E"/>
    <w:rsid w:val="00E65B24"/>
    <w:rsid w:val="00E65FBA"/>
    <w:rsid w:val="00E6699D"/>
    <w:rsid w:val="00E66BA9"/>
    <w:rsid w:val="00E6784C"/>
    <w:rsid w:val="00E67A74"/>
    <w:rsid w:val="00E7243F"/>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37899"/>
    <w:rsid w:val="00F421C6"/>
    <w:rsid w:val="00F43567"/>
    <w:rsid w:val="00F450FF"/>
    <w:rsid w:val="00F45F6D"/>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5181"/>
    <w:rsid w:val="00F76E5F"/>
    <w:rsid w:val="00F7703A"/>
    <w:rsid w:val="00F82A7E"/>
    <w:rsid w:val="00F83420"/>
    <w:rsid w:val="00F84C4E"/>
    <w:rsid w:val="00F861C9"/>
    <w:rsid w:val="00F86522"/>
    <w:rsid w:val="00F87014"/>
    <w:rsid w:val="00F87AF3"/>
    <w:rsid w:val="00F90324"/>
    <w:rsid w:val="00F9195B"/>
    <w:rsid w:val="00F91B9C"/>
    <w:rsid w:val="00F95A42"/>
    <w:rsid w:val="00F9673C"/>
    <w:rsid w:val="00F9794E"/>
    <w:rsid w:val="00F979FB"/>
    <w:rsid w:val="00FA109C"/>
    <w:rsid w:val="00FA1132"/>
    <w:rsid w:val="00FA21B8"/>
    <w:rsid w:val="00FA23BA"/>
    <w:rsid w:val="00FA271B"/>
    <w:rsid w:val="00FA4551"/>
    <w:rsid w:val="00FA4816"/>
    <w:rsid w:val="00FA753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C23"/>
    <w:rsid w:val="00FD5EF4"/>
    <w:rsid w:val="00FE036E"/>
    <w:rsid w:val="00FE09C7"/>
    <w:rsid w:val="00FE133E"/>
    <w:rsid w:val="00FE2C7A"/>
    <w:rsid w:val="00FE2EA9"/>
    <w:rsid w:val="00FE3C68"/>
    <w:rsid w:val="00FE6450"/>
    <w:rsid w:val="00FE64D4"/>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16384462">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5023175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75563946">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yala@mslc.com" TargetMode="External"/><Relationship Id="rId18" Type="http://schemas.openxmlformats.org/officeDocument/2006/relationships/hyperlink" Target="mailto:carol.huber@uhs-sa.com" TargetMode="External"/><Relationship Id="rId26" Type="http://schemas.openxmlformats.org/officeDocument/2006/relationships/hyperlink" Target="mailto:RHP_Region_10@jpshealth.org" TargetMode="External"/><Relationship Id="rId3" Type="http://schemas.openxmlformats.org/officeDocument/2006/relationships/styles" Target="styles.xml"/><Relationship Id="rId21" Type="http://schemas.openxmlformats.org/officeDocument/2006/relationships/hyperlink" Target="mailto:carol.huber@uhs-sa.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XHealthcareTransformation@hhsc.state.tx.us" TargetMode="External"/><Relationship Id="rId17" Type="http://schemas.openxmlformats.org/officeDocument/2006/relationships/hyperlink" Target="http://www.hhsc.state.tx.us/medicaid/MPR/index.shtml" TargetMode="External"/><Relationship Id="rId25" Type="http://schemas.openxmlformats.org/officeDocument/2006/relationships/hyperlink" Target="mailto:Brittney.nichols@uthct.edu" TargetMode="External"/><Relationship Id="rId33" Type="http://schemas.openxmlformats.org/officeDocument/2006/relationships/hyperlink" Target="mailto:TXHealthcareTransformation@hhsc.state.tx.us" TargetMode="External"/><Relationship Id="rId2" Type="http://schemas.openxmlformats.org/officeDocument/2006/relationships/numbering" Target="numbering.xml"/><Relationship Id="rId16" Type="http://schemas.openxmlformats.org/officeDocument/2006/relationships/hyperlink" Target="http://www.hhsc.state.tx.us/waiver-renewal.shtml" TargetMode="External"/><Relationship Id="rId20" Type="http://schemas.openxmlformats.org/officeDocument/2006/relationships/hyperlink" Target="mailto:smseiden@utmb.edu" TargetMode="External"/><Relationship Id="rId29" Type="http://schemas.openxmlformats.org/officeDocument/2006/relationships/hyperlink" Target="mailto:Bobbye.hrncirik@umchealthsyste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XHealthcareTransformation@hhsc.state.tx.us" TargetMode="External"/><Relationship Id="rId24" Type="http://schemas.openxmlformats.org/officeDocument/2006/relationships/hyperlink" Target="mailto:Margaret.roche@phhs.org" TargetMode="External"/><Relationship Id="rId32" Type="http://schemas.openxmlformats.org/officeDocument/2006/relationships/hyperlink" Target="mailto:RHP_Region_10@jpshealth.org" TargetMode="External"/><Relationship Id="rId5" Type="http://schemas.openxmlformats.org/officeDocument/2006/relationships/settings" Target="settings.xml"/><Relationship Id="rId15" Type="http://schemas.openxmlformats.org/officeDocument/2006/relationships/hyperlink" Target="mailto:TXHealthcareTransformationDSRIP_Compliance@hhsc.state.tx.us" TargetMode="External"/><Relationship Id="rId23" Type="http://schemas.openxmlformats.org/officeDocument/2006/relationships/hyperlink" Target="https://www.eventbrite.com/e/rhp-9-pdsa-raise-the-floor-webinar-3-tickets-15619445181" TargetMode="External"/><Relationship Id="rId28" Type="http://schemas.openxmlformats.org/officeDocument/2006/relationships/hyperlink" Target="mailto:Stephanie.fenter@uthct.edu" TargetMode="External"/><Relationship Id="rId10" Type="http://schemas.openxmlformats.org/officeDocument/2006/relationships/footer" Target="footer1.xml"/><Relationship Id="rId19" Type="http://schemas.openxmlformats.org/officeDocument/2006/relationships/hyperlink" Target="mailto:RHP_Region_10@jpshealth.org" TargetMode="External"/><Relationship Id="rId31" Type="http://schemas.openxmlformats.org/officeDocument/2006/relationships/hyperlink" Target="mailto:smseiden@utmb.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XHealthcareTransformationDSRIP_Compliance@hhsc.state.tx.us" TargetMode="External"/><Relationship Id="rId22" Type="http://schemas.openxmlformats.org/officeDocument/2006/relationships/hyperlink" Target="mailto:logalbo@tamhsc.edu" TargetMode="External"/><Relationship Id="rId27" Type="http://schemas.openxmlformats.org/officeDocument/2006/relationships/hyperlink" Target="mailto:txhealthcaretransformation@hhsc.state.tx.us" TargetMode="External"/><Relationship Id="rId30" Type="http://schemas.openxmlformats.org/officeDocument/2006/relationships/hyperlink" Target="mailto:Margaret.roche@phhs.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A6C2D-373A-4C66-95A7-CC7261FA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336</TotalTime>
  <Pages>6</Pages>
  <Words>2338</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22</cp:revision>
  <cp:lastPrinted>2015-07-10T18:15:00Z</cp:lastPrinted>
  <dcterms:created xsi:type="dcterms:W3CDTF">2015-07-08T18:45:00Z</dcterms:created>
  <dcterms:modified xsi:type="dcterms:W3CDTF">2015-07-10T21:05:00Z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